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eastAsia="方正小标宋简体"/>
          <w:b/>
          <w:color w:val="FF0000"/>
          <w:spacing w:val="80"/>
          <w:sz w:val="92"/>
          <w:szCs w:val="92"/>
        </w:rPr>
      </w:pPr>
      <w:bookmarkStart w:id="0" w:name="OLE_LINK1"/>
      <w:bookmarkStart w:id="1" w:name="_Toc11083"/>
      <w:bookmarkStart w:id="2" w:name="_Toc1786"/>
      <w:bookmarkStart w:id="3" w:name="_Toc25110"/>
      <w:bookmarkStart w:id="4" w:name="_Toc18647"/>
      <w:bookmarkStart w:id="5" w:name="_Toc18403"/>
      <w:r>
        <w:rPr>
          <w:rFonts w:hint="eastAsia" w:ascii="方正小标宋简体" w:eastAsia="方正小标宋简体"/>
          <w:b/>
          <w:color w:val="FF0000"/>
          <w:spacing w:val="80"/>
          <w:sz w:val="92"/>
          <w:szCs w:val="92"/>
        </w:rPr>
        <w:t>北海艺术设计学院</w:t>
      </w:r>
    </w:p>
    <w:p>
      <w:pPr>
        <w:adjustRightInd w:val="0"/>
        <w:snapToGrid w:val="0"/>
        <w:spacing w:line="570" w:lineRule="exact"/>
        <w:jc w:val="center"/>
        <w:rPr>
          <w:rFonts w:ascii="微软雅黑" w:hAnsi="微软雅黑" w:eastAsia="微软雅黑"/>
          <w:b/>
          <w:bCs/>
          <w:color w:val="auto"/>
          <w:sz w:val="32"/>
          <w:szCs w:val="32"/>
          <w:shd w:val="clear" w:color="auto" w:fill="FFFFFF"/>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393065</wp:posOffset>
                </wp:positionV>
                <wp:extent cx="5633720" cy="14605"/>
                <wp:effectExtent l="0" t="19050" r="5080" b="23495"/>
                <wp:wrapNone/>
                <wp:docPr id="3" name="直接连接符 3"/>
                <wp:cNvGraphicFramePr/>
                <a:graphic xmlns:a="http://schemas.openxmlformats.org/drawingml/2006/main">
                  <a:graphicData uri="http://schemas.microsoft.com/office/word/2010/wordprocessingShape">
                    <wps:wsp>
                      <wps:cNvCnPr/>
                      <wps:spPr bwMode="auto">
                        <a:xfrm>
                          <a:off x="0" y="0"/>
                          <a:ext cx="5633720" cy="14605"/>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0pt;margin-top:30.95pt;height:1.15pt;width:443.6pt;z-index:251661312;mso-width-relative:page;mso-height-relative:page;" filled="f" stroked="t" coordsize="21600,21600" o:gfxdata="UEsDBAoAAAAAAIdO4kAAAAAAAAAAAAAAAAAEAAAAZHJzL1BLAwQUAAAACACHTuJAGYaahdkAAAAG&#10;AQAADwAAAGRycy9kb3ducmV2LnhtbE2PwU7DMBBE70j8g7VIXBB1EqESQpwKISEKPVACEuLmxksS&#10;NV4H22nL33c5wXFnRjNvy8XBDmKHPvSOFKSzBARS40xPrYL3t4fLHESImoweHKGCHwywqE5PSl0Y&#10;t6dX3NWxFVxCodAKuhjHQsrQdGh1mLkRib0v562OfPpWGq/3XG4HmSXJXFrdEy90esT7DpttPVkF&#10;9sXeyc/V41T79dPzx/dqud5eLJU6P0uTWxARD/EvDL/4jA4VM23cRCaIQQE/EhXM0xsQ7Ob5dQZi&#10;w8JVBrIq5X/86ghQSwMEFAAAAAgAh07iQF7PJcbWAQAAiwMAAA4AAABkcnMvZTJvRG9jLnhtbK1T&#10;zY7TMBC+I/EOlu80acuWVdR0D1uVCz8rAQ8wdZzGku2xbLdpX4IXQOIGJ47ceZtdHoOxk62W5bIH&#10;crDs+flmvm8my6uj0ewgfVBoaz6dlJxJK7BRdlfzTx83Ly45CxFsAxqtrPlJBn61ev5s2btKzrBD&#10;3UjPCMSGqnc172J0VVEE0UkDYYJOWnK26A1Eevpd0XjoCd3oYlaWi6JH3ziPQoZA1vXg5COifwog&#10;tq0Sco1ib6SNA6qXGiJRCp1yga9yt20rRXzftkFGpmtOTGM+qQjdt+ksVkuodh5cp8TYAjylhUec&#10;DChLRc9Qa4jA9l79A2WU8BiwjROBphiIZEWIxbR8pM2HDpzMXEjq4M6ih/8HK94dbjxTTc3nnFkw&#10;NPC7Lz9vP3/7/esrnXc/vrN5Eql3oaLYa3vjx1dwlLjt32JDObCPmPkfW2+SDsSMHbPMp7PM8hiZ&#10;IOPFYj5/NaMJCPJNXy7Ki1ShgOo+2fkQX0s0LF1qrpVNKkAFhzchDqH3IclscaO0JjtU2rKeqFxO&#10;yzJnBNSqSd7kDH63vdaeHYCWYbMp6RsL/xXmcW+boYq2KU/mPRpLJyES9UGSLTanrEiR7DSjzGPc&#10;p7QED990f/gPr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YaahdkAAAAGAQAADwAAAAAAAAAB&#10;ACAAAAAiAAAAZHJzL2Rvd25yZXYueG1sUEsBAhQAFAAAAAgAh07iQF7PJcbWAQAAiwMAAA4AAAAA&#10;AAAAAQAgAAAAKAEAAGRycy9lMm9Eb2MueG1sUEsFBgAAAAAGAAYAWQEAAHAFAAAAAA==&#10;">
                <v:fill on="f" focussize="0,0"/>
                <v:stroke weight="3pt" color="#FF0000" joinstyle="round"/>
                <v:imagedata o:title=""/>
                <o:lock v:ext="edit" aspectratio="f"/>
              </v:line>
            </w:pict>
          </mc:Fallback>
        </mc:AlternateContent>
      </w:r>
      <w:r>
        <w:rPr>
          <w:rFonts w:hint="eastAsia" w:ascii="方正仿宋简体" w:eastAsia="方正仿宋简体"/>
          <w:color w:val="auto"/>
          <w:sz w:val="32"/>
          <w:szCs w:val="32"/>
        </w:rPr>
        <w:t>北艺</w:t>
      </w:r>
      <w:r>
        <w:rPr>
          <w:rFonts w:hint="eastAsia" w:ascii="方正仿宋简体" w:eastAsia="方正仿宋简体"/>
          <w:color w:val="auto"/>
          <w:sz w:val="32"/>
          <w:szCs w:val="32"/>
          <w:lang w:val="en-US" w:eastAsia="zh-CN"/>
        </w:rPr>
        <w:t>教</w:t>
      </w:r>
      <w:r>
        <w:rPr>
          <w:rFonts w:hint="eastAsia" w:ascii="方正仿宋简体" w:eastAsia="方正仿宋简体"/>
          <w:color w:val="auto"/>
          <w:sz w:val="32"/>
          <w:szCs w:val="32"/>
        </w:rPr>
        <w:t>发〔20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w:t>
      </w:r>
      <w:r>
        <w:rPr>
          <w:rFonts w:hint="eastAsia" w:ascii="方正仿宋简体" w:eastAsia="方正仿宋简体"/>
          <w:color w:val="auto"/>
          <w:sz w:val="32"/>
          <w:szCs w:val="32"/>
          <w:lang w:val="en-US" w:eastAsia="zh-CN"/>
        </w:rPr>
        <w:t>62</w:t>
      </w:r>
      <w:r>
        <w:rPr>
          <w:rFonts w:hint="eastAsia" w:ascii="方正仿宋简体" w:eastAsia="方正仿宋简体"/>
          <w:color w:val="auto"/>
          <w:sz w:val="32"/>
          <w:szCs w:val="32"/>
        </w:rPr>
        <w:t>号</w:t>
      </w:r>
    </w:p>
    <w:p>
      <w:pPr>
        <w:adjustRightInd w:val="0"/>
        <w:snapToGrid w:val="0"/>
        <w:spacing w:line="570" w:lineRule="exact"/>
        <w:rPr>
          <w:rFonts w:ascii="微软雅黑" w:hAnsi="微软雅黑" w:eastAsia="微软雅黑"/>
          <w:b/>
          <w:bCs/>
          <w:color w:val="000000"/>
          <w:sz w:val="32"/>
          <w:szCs w:val="32"/>
          <w:shd w:val="clear" w:color="auto" w:fill="FFFFFF"/>
        </w:rPr>
      </w:pPr>
    </w:p>
    <w:bookmarkEnd w:id="0"/>
    <w:p>
      <w:pPr>
        <w:spacing w:line="570" w:lineRule="exact"/>
        <w:jc w:val="center"/>
        <w:outlineLvl w:val="0"/>
        <w:rPr>
          <w:rFonts w:hint="eastAsia" w:ascii="方正小标宋简体" w:hAnsi="宋体" w:eastAsia="方正小标宋简体"/>
          <w:sz w:val="44"/>
          <w:szCs w:val="44"/>
        </w:rPr>
      </w:pPr>
      <w:r>
        <w:rPr>
          <w:rFonts w:hint="eastAsia" w:ascii="方正小标宋简体" w:hAnsi="宋体" w:eastAsia="方正小标宋简体"/>
          <w:bCs/>
          <w:color w:val="000000"/>
          <w:sz w:val="44"/>
          <w:szCs w:val="44"/>
        </w:rPr>
        <w:t>关于印发《</w:t>
      </w:r>
      <w:r>
        <w:rPr>
          <w:rFonts w:hint="eastAsia" w:ascii="方正小标宋简体" w:hAnsi="宋体" w:eastAsia="方正小标宋简体"/>
          <w:sz w:val="44"/>
          <w:szCs w:val="44"/>
        </w:rPr>
        <w:t>北海艺术设计学院教研室</w:t>
      </w:r>
    </w:p>
    <w:p>
      <w:pPr>
        <w:spacing w:line="570" w:lineRule="exact"/>
        <w:jc w:val="center"/>
        <w:outlineLvl w:val="0"/>
        <w:rPr>
          <w:rFonts w:ascii="方正小标宋简体" w:hAnsi="宋体" w:eastAsia="方正小标宋简体"/>
          <w:bCs/>
          <w:color w:val="000000"/>
          <w:sz w:val="44"/>
          <w:szCs w:val="44"/>
        </w:rPr>
      </w:pPr>
      <w:r>
        <w:rPr>
          <w:rFonts w:hint="eastAsia" w:ascii="方正小标宋简体" w:hAnsi="宋体" w:eastAsia="方正小标宋简体"/>
          <w:sz w:val="44"/>
          <w:szCs w:val="44"/>
        </w:rPr>
        <w:t>工作管理办法（修订）</w:t>
      </w:r>
      <w:r>
        <w:rPr>
          <w:rFonts w:hint="eastAsia" w:ascii="方正小标宋简体" w:hAnsi="宋体" w:eastAsia="方正小标宋简体"/>
          <w:bCs/>
          <w:color w:val="000000"/>
          <w:sz w:val="44"/>
          <w:szCs w:val="44"/>
        </w:rPr>
        <w:t>》的通知</w:t>
      </w:r>
    </w:p>
    <w:p>
      <w:pPr>
        <w:keepNext w:val="0"/>
        <w:keepLines w:val="0"/>
        <w:pageBreakBefore w:val="0"/>
        <w:widowControl w:val="0"/>
        <w:kinsoku/>
        <w:wordWrap/>
        <w:overflowPunct/>
        <w:topLinePunct w:val="0"/>
        <w:autoSpaceDE/>
        <w:autoSpaceDN/>
        <w:bidi w:val="0"/>
        <w:adjustRightInd/>
        <w:snapToGrid/>
        <w:spacing w:line="570" w:lineRule="exact"/>
        <w:ind w:firstLine="0" w:firstLineChars="0"/>
        <w:jc w:val="both"/>
        <w:textAlignment w:val="auto"/>
        <w:outlineLvl w:val="9"/>
        <w:rPr>
          <w:rFonts w:ascii="方正小标宋简体" w:hAnsi="宋体" w:eastAsia="方正小标宋简体"/>
          <w:sz w:val="32"/>
          <w:szCs w:val="32"/>
        </w:rPr>
      </w:pPr>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ascii="方正仿宋简体" w:hAnsi="宋体" w:eastAsia="方正仿宋简体"/>
          <w:bCs/>
          <w:color w:val="000000"/>
          <w:sz w:val="32"/>
          <w:szCs w:val="32"/>
        </w:rPr>
      </w:pPr>
      <w:r>
        <w:rPr>
          <w:rFonts w:hint="eastAsia" w:ascii="方正仿宋简体" w:hAnsi="宋体" w:eastAsia="方正仿宋简体"/>
          <w:bCs/>
          <w:sz w:val="32"/>
          <w:szCs w:val="32"/>
        </w:rPr>
        <w:t>学校</w:t>
      </w:r>
      <w:r>
        <w:rPr>
          <w:rFonts w:hint="eastAsia" w:ascii="方正仿宋简体" w:hAnsi="宋体" w:eastAsia="方正仿宋简体"/>
          <w:bCs/>
          <w:color w:val="000000"/>
          <w:sz w:val="32"/>
          <w:szCs w:val="32"/>
        </w:rPr>
        <w:t>各部门、单位：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hAnsi="宋体" w:eastAsia="方正仿宋简体" w:cs="宋体"/>
          <w:sz w:val="32"/>
          <w:szCs w:val="32"/>
        </w:rPr>
      </w:pPr>
      <w:r>
        <w:rPr>
          <w:rFonts w:hint="eastAsia" w:ascii="方正仿宋简体" w:hAnsi="宋体" w:eastAsia="方正仿宋简体" w:cs="宋体"/>
          <w:sz w:val="32"/>
          <w:szCs w:val="32"/>
        </w:rPr>
        <w:t>为加强我校教研室建设与管理，充分发挥教研室在教学中的重要作用</w:t>
      </w:r>
      <w:r>
        <w:rPr>
          <w:rFonts w:hint="eastAsia" w:ascii="方正仿宋简体" w:hAnsi="宋体" w:eastAsia="方正仿宋简体" w:cs="宋体"/>
          <w:sz w:val="32"/>
          <w:szCs w:val="32"/>
          <w:lang w:eastAsia="zh-CN"/>
        </w:rPr>
        <w:t>，</w:t>
      </w:r>
      <w:r>
        <w:rPr>
          <w:rFonts w:hint="eastAsia" w:ascii="方正仿宋简体" w:hAnsi="宋体" w:eastAsia="方正仿宋简体" w:cs="宋体"/>
          <w:sz w:val="32"/>
          <w:szCs w:val="32"/>
        </w:rPr>
        <w:t>学校对《北海艺术设计学院教研室工作管理办法》（北艺办〔2014〕11号）进行了修订</w:t>
      </w:r>
      <w:r>
        <w:rPr>
          <w:rFonts w:hint="eastAsia" w:ascii="方正仿宋简体" w:hAnsi="宋体" w:eastAsia="方正仿宋简体" w:cs="宋体"/>
          <w:sz w:val="32"/>
          <w:szCs w:val="32"/>
          <w:lang w:eastAsia="zh-CN"/>
        </w:rPr>
        <w:t>。</w:t>
      </w:r>
      <w:r>
        <w:rPr>
          <w:rFonts w:hint="eastAsia" w:ascii="方正仿宋简体" w:eastAsia="方正仿宋简体"/>
          <w:color w:val="000000"/>
          <w:sz w:val="32"/>
          <w:szCs w:val="32"/>
        </w:rPr>
        <w:t>现</w:t>
      </w:r>
      <w:r>
        <w:rPr>
          <w:rFonts w:hint="eastAsia" w:ascii="方正仿宋简体" w:eastAsia="方正仿宋简体"/>
          <w:color w:val="000000"/>
          <w:sz w:val="32"/>
          <w:szCs w:val="32"/>
          <w:lang w:val="en-US" w:eastAsia="zh-CN"/>
        </w:rPr>
        <w:t>予以</w:t>
      </w:r>
      <w:bookmarkStart w:id="23" w:name="_GoBack"/>
      <w:bookmarkEnd w:id="23"/>
      <w:r>
        <w:rPr>
          <w:rFonts w:hint="eastAsia" w:ascii="方正仿宋简体" w:eastAsia="方正仿宋简体"/>
          <w:color w:val="000000"/>
          <w:sz w:val="32"/>
          <w:szCs w:val="32"/>
          <w:lang w:val="en-US" w:eastAsia="zh-CN"/>
        </w:rPr>
        <w:t>印发</w:t>
      </w:r>
      <w:r>
        <w:rPr>
          <w:rFonts w:hint="eastAsia" w:ascii="方正仿宋简体" w:eastAsia="方正仿宋简体"/>
          <w:color w:val="000000"/>
          <w:sz w:val="32"/>
          <w:szCs w:val="32"/>
        </w:rPr>
        <w:t>，请认真贯彻执行。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default" w:ascii="方正仿宋简体" w:eastAsia="方正仿宋简体"/>
          <w:sz w:val="32"/>
          <w:szCs w:val="32"/>
          <w:lang w:val="en-US" w:eastAsia="zh-CN"/>
        </w:rPr>
      </w:pPr>
      <w:r>
        <w:rPr>
          <w:rFonts w:hint="eastAsia" w:ascii="方正仿宋简体" w:eastAsia="方正仿宋简体"/>
          <w:sz w:val="32"/>
          <w:szCs w:val="32"/>
          <w:lang w:val="en-US" w:eastAsia="zh-CN"/>
        </w:rPr>
        <w:t>附件：北海艺术设计学院教研室工作管理办法（修订）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方正仿宋简体" w:eastAsia="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default" w:ascii="方正仿宋简体" w:eastAsia="方正仿宋简体"/>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right"/>
        <w:textAlignment w:val="auto"/>
        <w:outlineLvl w:val="9"/>
        <w:rPr>
          <w:rFonts w:hint="default" w:ascii="方正仿宋简体" w:eastAsia="方正仿宋简体"/>
          <w:sz w:val="32"/>
          <w:szCs w:val="32"/>
          <w:lang w:val="en-US" w:eastAsia="zh-CN"/>
        </w:rPr>
      </w:pPr>
      <w:r>
        <w:rPr>
          <w:rFonts w:hint="eastAsia" w:ascii="方正仿宋简体" w:eastAsia="方正仿宋简体"/>
          <w:sz w:val="32"/>
          <w:szCs w:val="32"/>
        </w:rPr>
        <w:t>北海艺术设计学院</w:t>
      </w:r>
      <w:r>
        <w:rPr>
          <w:rFonts w:hint="eastAsia" w:ascii="方正仿宋简体" w:eastAsia="方正仿宋简体"/>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jc w:val="right"/>
        <w:textAlignment w:val="auto"/>
        <w:outlineLvl w:val="9"/>
        <w:rPr>
          <w:rFonts w:hint="default" w:ascii="方正仿宋简体" w:eastAsia="方正仿宋简体"/>
          <w:color w:val="FF0000"/>
          <w:sz w:val="32"/>
          <w:szCs w:val="32"/>
          <w:lang w:val="en-US" w:eastAsia="zh-CN"/>
        </w:rPr>
      </w:pPr>
      <w:r>
        <w:rPr>
          <w:rFonts w:hint="eastAsia" w:ascii="方正仿宋简体" w:eastAsia="方正仿宋简体"/>
          <w:color w:val="auto"/>
          <w:sz w:val="32"/>
          <w:szCs w:val="32"/>
        </w:rPr>
        <w:t>20</w:t>
      </w:r>
      <w:r>
        <w:rPr>
          <w:rFonts w:hint="eastAsia" w:ascii="方正仿宋简体" w:eastAsia="方正仿宋简体"/>
          <w:color w:val="auto"/>
          <w:sz w:val="32"/>
          <w:szCs w:val="32"/>
          <w:lang w:val="en-US" w:eastAsia="zh-CN"/>
        </w:rPr>
        <w:t>21</w:t>
      </w:r>
      <w:r>
        <w:rPr>
          <w:rFonts w:hint="eastAsia" w:ascii="方正仿宋简体" w:eastAsia="方正仿宋简体"/>
          <w:color w:val="auto"/>
          <w:sz w:val="32"/>
          <w:szCs w:val="32"/>
        </w:rPr>
        <w:t>年</w:t>
      </w:r>
      <w:r>
        <w:rPr>
          <w:rFonts w:hint="eastAsia" w:ascii="方正仿宋简体" w:eastAsia="方正仿宋简体"/>
          <w:color w:val="auto"/>
          <w:sz w:val="32"/>
          <w:szCs w:val="32"/>
          <w:lang w:val="en-US" w:eastAsia="zh-CN"/>
        </w:rPr>
        <w:t>10</w:t>
      </w:r>
      <w:r>
        <w:rPr>
          <w:rFonts w:hint="eastAsia" w:ascii="方正仿宋简体" w:eastAsia="方正仿宋简体"/>
          <w:color w:val="auto"/>
          <w:sz w:val="32"/>
          <w:szCs w:val="32"/>
        </w:rPr>
        <w:t>月</w:t>
      </w:r>
      <w:r>
        <w:rPr>
          <w:rFonts w:hint="eastAsia" w:ascii="方正仿宋简体" w:eastAsia="方正仿宋简体"/>
          <w:color w:val="auto"/>
          <w:sz w:val="32"/>
          <w:szCs w:val="32"/>
          <w:lang w:val="en-US" w:eastAsia="zh-CN"/>
        </w:rPr>
        <w:t>15</w:t>
      </w:r>
      <w:r>
        <w:rPr>
          <w:rFonts w:hint="eastAsia" w:ascii="方正仿宋简体" w:eastAsia="方正仿宋简体"/>
          <w:color w:val="auto"/>
          <w:sz w:val="32"/>
          <w:szCs w:val="32"/>
        </w:rPr>
        <w:t>日</w:t>
      </w:r>
      <w:r>
        <w:rPr>
          <w:rFonts w:hint="eastAsia" w:ascii="方正仿宋简体" w:eastAsia="方正仿宋简体"/>
          <w:color w:val="auto"/>
          <w:sz w:val="32"/>
          <w:szCs w:val="32"/>
          <w:lang w:val="en-US" w:eastAsia="zh-CN"/>
        </w:rPr>
        <w:t xml:space="preserve"> </w:t>
      </w:r>
      <w:r>
        <w:rPr>
          <w:rFonts w:hint="eastAsia" w:ascii="方正仿宋简体" w:eastAsia="方正仿宋简体"/>
          <w:color w:val="FF0000"/>
          <w:sz w:val="32"/>
          <w:szCs w:val="32"/>
          <w:lang w:val="en-US" w:eastAsia="zh-CN"/>
        </w:rPr>
        <w:t xml:space="preserve">   </w:t>
      </w:r>
    </w:p>
    <w:p>
      <w:pPr>
        <w:rPr>
          <w:rFonts w:hint="eastAsia" w:ascii="方正小标宋简体" w:hAnsi="宋体" w:eastAsia="方正小标宋简体"/>
          <w:sz w:val="44"/>
          <w:szCs w:val="44"/>
        </w:rPr>
      </w:pPr>
      <w:r>
        <w:rPr>
          <w:rFonts w:hint="eastAsia" w:ascii="方正小标宋简体" w:hAnsi="宋体" w:eastAsia="方正小标宋简体"/>
          <w:sz w:val="44"/>
          <w:szCs w:val="44"/>
        </w:rPr>
        <w:br w:type="page"/>
      </w:r>
    </w:p>
    <w:p>
      <w:pPr>
        <w:spacing w:after="157" w:afterLines="50" w:line="570" w:lineRule="exact"/>
        <w:jc w:val="both"/>
        <w:outlineLvl w:val="1"/>
        <w:rPr>
          <w:rFonts w:hint="eastAsia" w:ascii="方正小标宋简体" w:hAnsi="方正小标宋简体" w:eastAsia="方正小标宋简体" w:cs="方正小标宋简体"/>
          <w:sz w:val="32"/>
          <w:szCs w:val="32"/>
        </w:rPr>
      </w:pPr>
      <w:r>
        <w:rPr>
          <w:rFonts w:hint="eastAsia" w:ascii="方正仿宋简体" w:eastAsia="方正仿宋简体"/>
          <w:sz w:val="32"/>
          <w:szCs w:val="32"/>
          <w:lang w:val="en-US" w:eastAsia="zh-CN"/>
        </w:rPr>
        <w:t>附件</w:t>
      </w:r>
    </w:p>
    <w:p>
      <w:pPr>
        <w:spacing w:after="157" w:afterLines="50" w:line="570" w:lineRule="exact"/>
        <w:jc w:val="center"/>
        <w:outlineLvl w:val="1"/>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北海艺术设计学院教研室工作管理办法</w:t>
      </w:r>
      <w:bookmarkEnd w:id="5"/>
      <w:r>
        <w:rPr>
          <w:rFonts w:hint="eastAsia" w:ascii="方正小标宋简体" w:hAnsi="方正小标宋简体" w:eastAsia="方正小标宋简体" w:cs="方正小标宋简体"/>
          <w:sz w:val="44"/>
          <w:szCs w:val="44"/>
          <w:lang w:eastAsia="zh-CN"/>
        </w:rPr>
        <w:t>（修订）</w:t>
      </w:r>
    </w:p>
    <w:p>
      <w:pPr>
        <w:spacing w:line="570" w:lineRule="exact"/>
        <w:ind w:firstLine="0" w:firstLineChars="0"/>
        <w:jc w:val="center"/>
        <w:rPr>
          <w:rFonts w:ascii="方正仿宋简体" w:hAnsi="宋体" w:eastAsia="方正仿宋简体"/>
          <w:sz w:val="32"/>
          <w:szCs w:val="32"/>
        </w:rPr>
      </w:pP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教研室是按照学科专业或课程模块需要设置的基层教学组织，是在学校和所在二级学院（部）领导、教务处的指导下，按学院（部）的工作计划直接组织教学、开展科学研究的基层教学组织。为了加强我校教研室建设与管理，充分发挥教研室在教学中的作用，特制定本办法。</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一、教研室组织</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（一）教研室的设立原则</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从满足教学、教科研需要出发，以全面提高教学质量为目标，按专业或课程设置。</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（二）教研室的设置条件</w:t>
      </w:r>
    </w:p>
    <w:p>
      <w:pPr>
        <w:spacing w:line="570" w:lineRule="exact"/>
        <w:ind w:firstLine="640" w:firstLineChars="200"/>
        <w:rPr>
          <w:rFonts w:hint="eastAsia" w:ascii="方正仿宋简体" w:hAnsi="宋体" w:eastAsia="方正仿宋简体"/>
          <w:strike w:val="0"/>
          <w:sz w:val="32"/>
          <w:szCs w:val="32"/>
          <w:shd w:val="clear" w:color="auto" w:fill="auto"/>
        </w:rPr>
      </w:pPr>
      <w:r>
        <w:rPr>
          <w:rFonts w:hint="eastAsia" w:ascii="方正仿宋简体" w:hAnsi="宋体" w:eastAsia="方正仿宋简体"/>
          <w:sz w:val="32"/>
          <w:szCs w:val="32"/>
        </w:rPr>
        <w:t>1.教研室由二级学院（部）根据需要设置专业或课程教研室。</w:t>
      </w:r>
    </w:p>
    <w:p>
      <w:pPr>
        <w:snapToGrid w:val="0"/>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2</w:t>
      </w:r>
      <w:r>
        <w:rPr>
          <w:rFonts w:ascii="方正仿宋简体" w:hAnsi="宋体" w:eastAsia="方正仿宋简体"/>
          <w:sz w:val="32"/>
          <w:szCs w:val="32"/>
        </w:rPr>
        <w:t>.</w:t>
      </w:r>
      <w:r>
        <w:rPr>
          <w:rFonts w:hint="eastAsia" w:ascii="方正仿宋简体" w:hAnsi="宋体" w:eastAsia="方正仿宋简体"/>
          <w:sz w:val="32"/>
          <w:szCs w:val="32"/>
        </w:rPr>
        <w:t>教研室设主任1名，人数超过10人的可增设副主任1—2名。人事任免具体见《北海艺术设计学院干部任免考核审批表》（</w:t>
      </w:r>
      <w:r>
        <w:rPr>
          <w:rFonts w:hint="eastAsia" w:ascii="方正仿宋简体" w:hAnsi="宋体" w:eastAsia="方正仿宋简体" w:cstheme="minorBidi"/>
          <w:sz w:val="32"/>
          <w:szCs w:val="32"/>
        </w:rPr>
        <w:t>附件1</w:t>
      </w:r>
      <w:r>
        <w:rPr>
          <w:rFonts w:hint="eastAsia" w:ascii="方正仿宋简体" w:hAnsi="宋体" w:eastAsia="方正仿宋简体"/>
          <w:sz w:val="32"/>
          <w:szCs w:val="32"/>
        </w:rPr>
        <w:t>）。</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3.教研室成员能承担本学科和相关学科的教学与教研任务。</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4.能履行教研室职能，对学科和课程建设能起到促进作用。</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（三）教研室的设置、调整和撤销</w:t>
      </w:r>
    </w:p>
    <w:p>
      <w:pPr>
        <w:snapToGrid w:val="0"/>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各二级学院（部）向教务处提出书面报告，学校分管教学副校长审定后报校长办公室决定。具体见《北海艺术设计学院</w:t>
      </w:r>
      <w:r>
        <w:rPr>
          <w:rFonts w:hint="eastAsia" w:ascii="方正仿宋简体" w:hAnsi="宋体" w:eastAsia="方正仿宋简体" w:cstheme="minorBidi"/>
          <w:sz w:val="32"/>
          <w:szCs w:val="32"/>
        </w:rPr>
        <w:t>拟建教研室审批表》</w:t>
      </w:r>
      <w:r>
        <w:rPr>
          <w:rFonts w:hint="eastAsia" w:ascii="方正仿宋简体" w:hAnsi="宋体" w:eastAsia="方正仿宋简体"/>
          <w:sz w:val="32"/>
          <w:szCs w:val="32"/>
        </w:rPr>
        <w:t>（</w:t>
      </w:r>
      <w:r>
        <w:rPr>
          <w:rFonts w:hint="eastAsia" w:ascii="方正仿宋简体" w:hAnsi="宋体" w:eastAsia="方正仿宋简体" w:cstheme="minorBidi"/>
          <w:sz w:val="32"/>
          <w:szCs w:val="32"/>
        </w:rPr>
        <w:t>附件2</w:t>
      </w:r>
      <w:r>
        <w:rPr>
          <w:rFonts w:hint="eastAsia" w:ascii="方正仿宋简体" w:hAnsi="宋体" w:eastAsia="方正仿宋简体"/>
          <w:sz w:val="32"/>
          <w:szCs w:val="32"/>
        </w:rPr>
        <w:t>）。</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报告内容包括：教研室名称、设置目的及必要性、人员组成、拟聘负责人基本情况等；调整和撤销报告还应包括调整和撤销的理由、人员的变化情况及安排等内容。</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（四）教研室的名称</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一般应以学科或专业或课程名称命名。</w:t>
      </w:r>
    </w:p>
    <w:p>
      <w:pPr>
        <w:numPr>
          <w:ilvl w:val="-1"/>
          <w:numId w:val="0"/>
        </w:num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教研室的工作职责</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（一）注重师德师风建设，落实立德树人</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落实教授为本科生上课制度。推动教师严格遵守教学纪律与教学规范，鼓励教师潜心育人，增强立德树人的责任感、使命感、荣誉感。引导教师深入挖掘课程内容和教学方式中蕴含的思想政治教育资源，系统进行习近平新时代中国特色社会主义思想和中国梦教育、社会主义核心价值观教育、法制教育、美育、劳动教育、心理健康教育、中华优秀传统文化教育，常态化开展教学环节意识形态检查工作，落实课程育人功能。</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（二）组织落实教学任务，加强过程管理</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组织教师完成教学大纲与教学计划所规定的课程及其他环节的教学任务，保证教学正常运行。加强对备课、课堂教学、实验实践教学、课程设计、考试考查、毕业论文（设计）、创新创业训练等教学环节的指导、检查和监督。积极开展课程目标达成度分析评价工作，形成课程教学质量报告，推动课程教学质量持续改进。每学期召开学生座谈会，及时了解学情，调研教学质量并及时反馈。</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（三）参与专业和课程建设，丰富课程资源</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根据专业建设规划及要求，组织教师积极参与专业建设，协助做好与本专业相关的质量评估工作。在教学单位指导下建立健全符合学科专业发展的课程体系，制订课程教学实施方案、人才培养方案。及时将最新的学科前沿、产业发展、科研成果融入课堂教学，开展“金课”建设与应用。严格落实新开课准入制度，严把新教师开课关，落实课程动态调整制度。加强实验室和实践基地建设。建议选用或组织编写高质量教材和教学指导用书﹐促进现代信息技术和教育教学的深度融合，建设教材教辅、课件、题库、资源库、在线开放课程、实验实践平台等课程资源。</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（四）推动教学研究与改革，培育教学文化</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每两周组织开展一次业务活动（含教研和科研活动），并填写《XXXX学院XX教研室活动纪要》（附件3），了解社会对人才培养质量和规格的需求。定期组织开展教学改革的研究与实践，及时做好教学成果的总结、应用和推广。组织开展说课、集体备课、磨课、相互听课、教学观摩、评课和教学竞赛，开展同行评议。积极创新和组织特色活动，营造重视教学、热爱教学、研究教学的良好氛围，形成富有凝聚力的、开放共享的教学质量文化。</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（五）加强教师团队建设，促进专业发展。</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配合教学单位制定教师专业发展计划，加强教学梯队建设，做好新入职教师的培训工作，建立完善青年教师传帮带机制，加强教学名师培育和教学团队建设。提出专业教师培训、培养、补充和调整的建议，组建一支氛围融洽、能力互补、知识结构和专业背景合理的可持续发展的教师团队，建立有效的团队教学模式，提升团队核心竞争力。</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三、教研室主任和教研室成员</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（一）教研室主任任职条件</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1</w:t>
      </w:r>
      <w:r>
        <w:rPr>
          <w:rFonts w:ascii="方正仿宋简体" w:hAnsi="宋体" w:eastAsia="方正仿宋简体"/>
          <w:sz w:val="32"/>
          <w:szCs w:val="32"/>
        </w:rPr>
        <w:t>.</w:t>
      </w:r>
      <w:r>
        <w:rPr>
          <w:rFonts w:hint="eastAsia" w:ascii="方正仿宋简体" w:hAnsi="宋体" w:eastAsia="方正仿宋简体"/>
          <w:sz w:val="32"/>
          <w:szCs w:val="32"/>
        </w:rPr>
        <w:t>坚持原则，作风正派，秉公办事，严于律己，具有较强的事业心和责任感，具有创新意识和开拓精神。</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2</w:t>
      </w:r>
      <w:r>
        <w:rPr>
          <w:rFonts w:ascii="方正仿宋简体" w:hAnsi="宋体" w:eastAsia="方正仿宋简体"/>
          <w:sz w:val="32"/>
          <w:szCs w:val="32"/>
        </w:rPr>
        <w:t>.</w:t>
      </w:r>
      <w:r>
        <w:rPr>
          <w:rFonts w:hint="eastAsia" w:ascii="方正仿宋简体" w:hAnsi="宋体" w:eastAsia="方正仿宋简体"/>
          <w:sz w:val="32"/>
          <w:szCs w:val="32"/>
        </w:rPr>
        <w:t>有较高的业务水平，应具备副高级以上职称。</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3</w:t>
      </w:r>
      <w:r>
        <w:rPr>
          <w:rFonts w:ascii="方正仿宋简体" w:hAnsi="宋体" w:eastAsia="方正仿宋简体"/>
          <w:sz w:val="32"/>
          <w:szCs w:val="32"/>
        </w:rPr>
        <w:t>.</w:t>
      </w:r>
      <w:r>
        <w:rPr>
          <w:rFonts w:hint="eastAsia" w:ascii="方正仿宋简体" w:hAnsi="宋体" w:eastAsia="方正仿宋简体"/>
          <w:sz w:val="32"/>
          <w:szCs w:val="32"/>
        </w:rPr>
        <w:t>有一定的组织工作能力，能团结、组织本教研室成员做好专业建设和课程建设的相关工作；有能力做好教学常规检查工作。</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（二）教研室主任主要职责</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1</w:t>
      </w:r>
      <w:r>
        <w:rPr>
          <w:rFonts w:ascii="方正仿宋简体" w:hAnsi="宋体" w:eastAsia="方正仿宋简体"/>
          <w:sz w:val="32"/>
          <w:szCs w:val="32"/>
        </w:rPr>
        <w:t>.</w:t>
      </w:r>
      <w:r>
        <w:rPr>
          <w:rFonts w:hint="eastAsia" w:ascii="方正仿宋简体" w:hAnsi="宋体" w:eastAsia="方正仿宋简体"/>
          <w:sz w:val="32"/>
          <w:szCs w:val="32"/>
        </w:rPr>
        <w:t>组织制定、落实学年和学期教研室工作计划。</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2</w:t>
      </w:r>
      <w:r>
        <w:rPr>
          <w:rFonts w:ascii="方正仿宋简体" w:hAnsi="宋体" w:eastAsia="方正仿宋简体"/>
          <w:sz w:val="32"/>
          <w:szCs w:val="32"/>
        </w:rPr>
        <w:t>.</w:t>
      </w:r>
      <w:r>
        <w:rPr>
          <w:rFonts w:hint="eastAsia" w:ascii="方正仿宋简体" w:hAnsi="宋体" w:eastAsia="方正仿宋简体"/>
          <w:sz w:val="32"/>
          <w:szCs w:val="32"/>
        </w:rPr>
        <w:t>及时传达学校、学院（部）有关教学工作的安排和决定，并结合实际加以贯彻和落实；及时向二级学院领导反映教学工作的情况和存在的问题，成为沟通教师与二级学院领导的桥梁；联合专业带头人组织教师开展业务学习，学习教育教学理论和教学管理的规章制度，掌握教改动态和信息，研究教学规律；组织教师互相学习、交流教学经验和体会，互相促进，不断提高教学质量。</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3</w:t>
      </w:r>
      <w:r>
        <w:rPr>
          <w:rFonts w:ascii="方正仿宋简体" w:hAnsi="宋体" w:eastAsia="方正仿宋简体"/>
          <w:sz w:val="32"/>
          <w:szCs w:val="32"/>
        </w:rPr>
        <w:t>.</w:t>
      </w:r>
      <w:r>
        <w:rPr>
          <w:rFonts w:hint="eastAsia" w:ascii="方正仿宋简体" w:hAnsi="宋体" w:eastAsia="方正仿宋简体"/>
          <w:sz w:val="32"/>
          <w:szCs w:val="32"/>
        </w:rPr>
        <w:t>领导本教研室所开设课程的教学工作，主持制定本教研室管辖各专业的人才培养方案，组织编写课程教学大纲和实验教学大纲、编写教材、教学参考资料等。根据人才培养方案组</w:t>
      </w:r>
      <w:r>
        <w:rPr>
          <w:rFonts w:hint="eastAsia" w:ascii="方正仿宋简体" w:hAnsi="宋体" w:eastAsia="方正仿宋简体"/>
          <w:color w:val="auto"/>
          <w:sz w:val="32"/>
          <w:szCs w:val="32"/>
        </w:rPr>
        <w:t>织制定开课任务、教材</w:t>
      </w:r>
      <w:r>
        <w:rPr>
          <w:rFonts w:hint="eastAsia" w:ascii="方正仿宋简体" w:hAnsi="宋体" w:eastAsia="方正仿宋简体"/>
          <w:color w:val="auto"/>
          <w:sz w:val="32"/>
          <w:szCs w:val="32"/>
          <w:lang w:eastAsia="zh-CN"/>
        </w:rPr>
        <w:t>选定</w:t>
      </w:r>
      <w:r>
        <w:rPr>
          <w:rFonts w:hint="eastAsia" w:ascii="方正仿宋简体" w:hAnsi="宋体" w:eastAsia="方正仿宋简体"/>
          <w:color w:val="auto"/>
          <w:sz w:val="32"/>
          <w:szCs w:val="32"/>
        </w:rPr>
        <w:t>、任课教</w:t>
      </w:r>
      <w:r>
        <w:rPr>
          <w:rFonts w:hint="eastAsia" w:ascii="方正仿宋简体" w:hAnsi="宋体" w:eastAsia="方正仿宋简体"/>
          <w:sz w:val="32"/>
          <w:szCs w:val="32"/>
        </w:rPr>
        <w:t>师落实等。审定本教研室所开设课程的课程标准；审定教材选用；审核任课教师编写授课计划。</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4</w:t>
      </w:r>
      <w:r>
        <w:rPr>
          <w:rFonts w:ascii="方正仿宋简体" w:hAnsi="宋体" w:eastAsia="方正仿宋简体"/>
          <w:sz w:val="32"/>
          <w:szCs w:val="32"/>
        </w:rPr>
        <w:t>.</w:t>
      </w:r>
      <w:r>
        <w:rPr>
          <w:rFonts w:hint="eastAsia" w:ascii="方正仿宋简体" w:hAnsi="宋体" w:eastAsia="方正仿宋简体"/>
          <w:sz w:val="32"/>
          <w:szCs w:val="32"/>
        </w:rPr>
        <w:t>组织、督促、检查教学各项环节的落实，保证教学质量。检查教师的备课、讲课、辅导、批改作业、实践教学、教学进度和教学效果，及时了解教师的教学情况；审核课程考核命题、参考答案和评分标准；负责组织毕业设计（论文）选题、指导、答辩、评分以及课程考核试卷评阅等工作。</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5</w:t>
      </w:r>
      <w:r>
        <w:rPr>
          <w:rFonts w:ascii="方正仿宋简体" w:hAnsi="宋体" w:eastAsia="方正仿宋简体"/>
          <w:sz w:val="32"/>
          <w:szCs w:val="32"/>
        </w:rPr>
        <w:t>.</w:t>
      </w:r>
      <w:r>
        <w:rPr>
          <w:rFonts w:hint="eastAsia" w:ascii="方正仿宋简体" w:hAnsi="宋体" w:eastAsia="方正仿宋简体"/>
          <w:sz w:val="32"/>
          <w:szCs w:val="32"/>
        </w:rPr>
        <w:t>组织本教研室的教学活动和常规教学检查工作，配合二级学院、教务处做好教师教学情况的检查工作和教学质量管理工作。定期主持开展教研活动；组织开展听课评课；组织教师开展教学公开课展示；检查并掌握本教研室的课堂教学、实训教学、课程考核等情况；不定期了解学生对教学工作的意见和要求，做好反馈工作，并向相关的教师提出具体建议和意见，努力提高课堂教学和实训教学的质量。</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6</w:t>
      </w:r>
      <w:r>
        <w:rPr>
          <w:rFonts w:ascii="方正仿宋简体" w:hAnsi="宋体" w:eastAsia="方正仿宋简体"/>
          <w:sz w:val="32"/>
          <w:szCs w:val="32"/>
        </w:rPr>
        <w:t>.</w:t>
      </w:r>
      <w:r>
        <w:rPr>
          <w:rFonts w:hint="eastAsia" w:ascii="方正仿宋简体" w:hAnsi="宋体" w:eastAsia="方正仿宋简体"/>
          <w:sz w:val="32"/>
          <w:szCs w:val="32"/>
        </w:rPr>
        <w:t>组织本教研室的教学科研工作。积极推进校企合作，组织教师与行业、企业共同进行课程体系和教学内容的改革；组织教师积极申报各级项目，督促、检查本教研室教师所承担的科研项目的执行和完成情况，把教学内容体系的改革研究成果及时融入人才培养方案、教学大纲的修订中。</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7</w:t>
      </w:r>
      <w:r>
        <w:rPr>
          <w:rFonts w:ascii="方正仿宋简体" w:hAnsi="宋体" w:eastAsia="方正仿宋简体"/>
          <w:sz w:val="32"/>
          <w:szCs w:val="32"/>
        </w:rPr>
        <w:t>.</w:t>
      </w:r>
      <w:r>
        <w:rPr>
          <w:rFonts w:hint="eastAsia" w:ascii="方正仿宋简体" w:hAnsi="宋体" w:eastAsia="方正仿宋简体"/>
          <w:sz w:val="32"/>
          <w:szCs w:val="32"/>
        </w:rPr>
        <w:t>执行所属二级学院（部）的专业建设规划，协助专业带头人通过市场人才需求调研，了解职业岗位需求，依据知识、能力和素质要求，制定、修订人才培养方案；积极开展所负责专业的校内实训基地建设工作，搞好实训场地环境、文化建设。</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8</w:t>
      </w:r>
      <w:r>
        <w:rPr>
          <w:rFonts w:ascii="方正仿宋简体" w:hAnsi="宋体" w:eastAsia="方正仿宋简体"/>
          <w:sz w:val="32"/>
          <w:szCs w:val="32"/>
        </w:rPr>
        <w:t>.</w:t>
      </w:r>
      <w:r>
        <w:rPr>
          <w:rFonts w:hint="eastAsia" w:ascii="方正仿宋简体" w:hAnsi="宋体" w:eastAsia="方正仿宋简体"/>
          <w:sz w:val="32"/>
          <w:szCs w:val="32"/>
        </w:rPr>
        <w:t>协助部门领导做好师资队伍建设规划；有计划地安排好本教研室教师的培训工作；做好新教师的业务培养和指导工作，为其制定培养计划，指定指导教师，并检查落实的情况。</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9</w:t>
      </w:r>
      <w:r>
        <w:rPr>
          <w:rFonts w:ascii="方正仿宋简体" w:hAnsi="宋体" w:eastAsia="方正仿宋简体"/>
          <w:sz w:val="32"/>
          <w:szCs w:val="32"/>
        </w:rPr>
        <w:t>.</w:t>
      </w:r>
      <w:r>
        <w:rPr>
          <w:rFonts w:hint="eastAsia" w:ascii="方正仿宋简体" w:hAnsi="宋体" w:eastAsia="方正仿宋简体"/>
          <w:sz w:val="32"/>
          <w:szCs w:val="32"/>
        </w:rPr>
        <w:t>管理好本教研室的各类教学用具、资料和教学文件。</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1</w:t>
      </w:r>
      <w:r>
        <w:rPr>
          <w:rFonts w:ascii="方正仿宋简体" w:hAnsi="宋体" w:eastAsia="方正仿宋简体"/>
          <w:sz w:val="32"/>
          <w:szCs w:val="32"/>
        </w:rPr>
        <w:t>0.</w:t>
      </w:r>
      <w:r>
        <w:rPr>
          <w:rFonts w:hint="eastAsia" w:ascii="方正仿宋简体" w:hAnsi="宋体" w:eastAsia="方正仿宋简体"/>
          <w:sz w:val="32"/>
          <w:szCs w:val="32"/>
        </w:rPr>
        <w:t>统计本教研室教师的工作量，考察教师的教学业务的完成情况，年终对教师的工作作出鉴定等，报二级学院主任审核。</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1</w:t>
      </w:r>
      <w:r>
        <w:rPr>
          <w:rFonts w:ascii="方正仿宋简体" w:hAnsi="宋体" w:eastAsia="方正仿宋简体"/>
          <w:sz w:val="32"/>
          <w:szCs w:val="32"/>
        </w:rPr>
        <w:t>1.</w:t>
      </w:r>
      <w:r>
        <w:rPr>
          <w:rFonts w:hint="eastAsia" w:ascii="方正仿宋简体" w:hAnsi="宋体" w:eastAsia="方正仿宋简体"/>
          <w:sz w:val="32"/>
          <w:szCs w:val="32"/>
        </w:rPr>
        <w:t>学年、学期结束后撰写教研室工作总结。</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1</w:t>
      </w:r>
      <w:r>
        <w:rPr>
          <w:rFonts w:ascii="方正仿宋简体" w:hAnsi="宋体" w:eastAsia="方正仿宋简体"/>
          <w:sz w:val="32"/>
          <w:szCs w:val="32"/>
        </w:rPr>
        <w:t>2.</w:t>
      </w:r>
      <w:r>
        <w:rPr>
          <w:rFonts w:hint="eastAsia" w:ascii="方正仿宋简体" w:hAnsi="宋体" w:eastAsia="方正仿宋简体"/>
          <w:sz w:val="32"/>
          <w:szCs w:val="32"/>
        </w:rPr>
        <w:t>教研室主任既是教学业务的骨干，也是一线教科研和管理的骨干，必须发挥教学工作示范作用和日常管理带头作用。每年必须承担专业核心课程教学任务，同时，要认真研究教学方法改革和教学内容改革，率先讲授新专业课程或教改课程，并完成一定的教科研任务。</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1</w:t>
      </w:r>
      <w:r>
        <w:rPr>
          <w:rFonts w:ascii="方正仿宋简体" w:hAnsi="宋体" w:eastAsia="方正仿宋简体"/>
          <w:sz w:val="32"/>
          <w:szCs w:val="32"/>
        </w:rPr>
        <w:t>3.</w:t>
      </w:r>
      <w:r>
        <w:rPr>
          <w:rFonts w:hint="eastAsia" w:ascii="方正仿宋简体" w:hAnsi="宋体" w:eastAsia="方正仿宋简体"/>
          <w:sz w:val="32"/>
          <w:szCs w:val="32"/>
        </w:rPr>
        <w:t>完成学校、二级学院（部）交办的其他工作。</w:t>
      </w:r>
    </w:p>
    <w:p>
      <w:pPr>
        <w:spacing w:line="570" w:lineRule="exact"/>
        <w:ind w:firstLine="640" w:firstLineChars="200"/>
        <w:rPr>
          <w:rFonts w:ascii="楷体" w:hAnsi="楷体" w:eastAsia="楷体"/>
          <w:sz w:val="32"/>
          <w:szCs w:val="32"/>
        </w:rPr>
      </w:pPr>
      <w:r>
        <w:rPr>
          <w:rFonts w:hint="eastAsia" w:ascii="楷体" w:hAnsi="楷体" w:eastAsia="楷体"/>
          <w:sz w:val="32"/>
          <w:szCs w:val="32"/>
        </w:rPr>
        <w:t>（三）教研室成员的义务与责任</w:t>
      </w:r>
    </w:p>
    <w:p>
      <w:pPr>
        <w:spacing w:line="570" w:lineRule="exact"/>
        <w:ind w:firstLine="640" w:firstLineChars="200"/>
        <w:rPr>
          <w:rFonts w:ascii="方正仿宋简体" w:hAnsi="宋体" w:eastAsia="方正仿宋简体"/>
          <w:sz w:val="32"/>
          <w:szCs w:val="32"/>
        </w:rPr>
      </w:pPr>
      <w:r>
        <w:rPr>
          <w:rFonts w:ascii="方正仿宋简体" w:hAnsi="宋体" w:eastAsia="方正仿宋简体"/>
          <w:sz w:val="32"/>
          <w:szCs w:val="32"/>
        </w:rPr>
        <w:t>1.</w:t>
      </w:r>
      <w:r>
        <w:rPr>
          <w:rFonts w:hint="eastAsia" w:ascii="方正仿宋简体" w:hAnsi="宋体" w:eastAsia="方正仿宋简体"/>
          <w:sz w:val="32"/>
          <w:szCs w:val="32"/>
        </w:rPr>
        <w:t>服从教研室主任分配的教学、科研工作安排，遵守学校各项规章制度。</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2</w:t>
      </w:r>
      <w:r>
        <w:rPr>
          <w:rFonts w:ascii="方正仿宋简体" w:hAnsi="宋体" w:eastAsia="方正仿宋简体"/>
          <w:sz w:val="32"/>
          <w:szCs w:val="32"/>
        </w:rPr>
        <w:t>.</w:t>
      </w:r>
      <w:r>
        <w:rPr>
          <w:rFonts w:hint="eastAsia" w:ascii="方正仿宋简体" w:hAnsi="宋体" w:eastAsia="方正仿宋简体"/>
          <w:sz w:val="32"/>
          <w:szCs w:val="32"/>
        </w:rPr>
        <w:t>严谨治学，教书育人，加强师德和业务道德修养，增强教学质量意识。</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3</w:t>
      </w:r>
      <w:r>
        <w:rPr>
          <w:rFonts w:ascii="方正仿宋简体" w:hAnsi="宋体" w:eastAsia="方正仿宋简体"/>
          <w:sz w:val="32"/>
          <w:szCs w:val="32"/>
        </w:rPr>
        <w:t>.</w:t>
      </w:r>
      <w:r>
        <w:rPr>
          <w:rFonts w:hint="eastAsia" w:ascii="方正仿宋简体" w:hAnsi="宋体" w:eastAsia="方正仿宋简体"/>
          <w:sz w:val="32"/>
          <w:szCs w:val="32"/>
        </w:rPr>
        <w:t>团结同志，互相学习，取长补短，发挥集体力量，树立良好教风。</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4</w:t>
      </w:r>
      <w:r>
        <w:rPr>
          <w:rFonts w:ascii="方正仿宋简体" w:hAnsi="宋体" w:eastAsia="方正仿宋简体"/>
          <w:sz w:val="32"/>
          <w:szCs w:val="32"/>
        </w:rPr>
        <w:t>.</w:t>
      </w:r>
      <w:r>
        <w:rPr>
          <w:rFonts w:hint="eastAsia" w:ascii="方正仿宋简体" w:hAnsi="宋体" w:eastAsia="方正仿宋简体"/>
          <w:sz w:val="32"/>
          <w:szCs w:val="32"/>
        </w:rPr>
        <w:t>参加教研室组织的各项活动，关心教研室建设，积极参与讨论研究教研室建设和教研室工作中的重要问题，对教研室的建设提出意见和建议。</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四、教研室工作考核</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（一）教研室应定期、不定期（每学期至少2次）进行自查，检查教研室成员完成职责和任务以及教研室建设的总体情况。</w:t>
      </w:r>
    </w:p>
    <w:p>
      <w:pPr>
        <w:snapToGrid w:val="0"/>
        <w:spacing w:line="570" w:lineRule="exact"/>
        <w:ind w:firstLine="640" w:firstLineChars="200"/>
        <w:rPr>
          <w:rFonts w:hint="eastAsia" w:ascii="方正仿宋简体" w:hAnsi="宋体" w:eastAsia="方正仿宋简体" w:cstheme="minorBidi"/>
          <w:sz w:val="32"/>
          <w:szCs w:val="32"/>
        </w:rPr>
      </w:pPr>
      <w:r>
        <w:rPr>
          <w:rFonts w:hint="eastAsia" w:ascii="方正仿宋简体" w:hAnsi="宋体" w:eastAsia="方正仿宋简体"/>
          <w:sz w:val="32"/>
          <w:szCs w:val="32"/>
        </w:rPr>
        <w:t>（二）教务处将不定期对教研室的工作进行抽查和专项检查。主要检查教研室主任履行职责及教师完成工作任务、执行工作规范的情况。具体见《</w:t>
      </w:r>
      <w:r>
        <w:rPr>
          <w:rFonts w:hint="eastAsia" w:ascii="方正仿宋简体" w:hAnsi="宋体" w:eastAsia="方正仿宋简体" w:cstheme="minorBidi"/>
          <w:sz w:val="32"/>
          <w:szCs w:val="32"/>
        </w:rPr>
        <w:t>北海艺术设计学院教研室工作年度考核评价指标体系》（附件4）</w:t>
      </w:r>
    </w:p>
    <w:p>
      <w:pPr>
        <w:spacing w:line="570" w:lineRule="exact"/>
        <w:ind w:firstLine="640" w:firstLineChars="200"/>
        <w:rPr>
          <w:rFonts w:ascii="黑体" w:hAnsi="黑体" w:eastAsia="黑体" w:cs="黑体"/>
          <w:sz w:val="32"/>
          <w:szCs w:val="32"/>
        </w:rPr>
      </w:pPr>
      <w:r>
        <w:rPr>
          <w:rFonts w:hint="eastAsia" w:ascii="黑体" w:hAnsi="黑体" w:eastAsia="黑体" w:cs="黑体"/>
          <w:sz w:val="32"/>
          <w:szCs w:val="32"/>
        </w:rPr>
        <w:t>五、附则</w:t>
      </w:r>
    </w:p>
    <w:p>
      <w:pPr>
        <w:spacing w:line="570" w:lineRule="exact"/>
        <w:ind w:firstLine="640" w:firstLineChars="200"/>
        <w:rPr>
          <w:rFonts w:ascii="方正仿宋简体" w:hAnsi="宋体" w:eastAsia="方正仿宋简体"/>
          <w:sz w:val="32"/>
          <w:szCs w:val="32"/>
        </w:rPr>
      </w:pPr>
      <w:r>
        <w:rPr>
          <w:rFonts w:hint="eastAsia" w:ascii="方正仿宋简体" w:hAnsi="宋体" w:eastAsia="方正仿宋简体"/>
          <w:sz w:val="32"/>
          <w:szCs w:val="32"/>
        </w:rPr>
        <w:t>（一）各二级学院（部）可根据该办法，结合本部门实际，制定合理且具有本部门特色的管理细则，报教务处审核，批准后实施。</w:t>
      </w:r>
    </w:p>
    <w:p>
      <w:pPr>
        <w:snapToGrid w:val="0"/>
        <w:spacing w:line="570" w:lineRule="exact"/>
        <w:ind w:firstLine="640" w:firstLineChars="200"/>
        <w:rPr>
          <w:rFonts w:hint="eastAsia" w:ascii="方正仿宋简体" w:hAnsi="宋体" w:eastAsia="方正仿宋简体" w:cstheme="minorBidi"/>
          <w:sz w:val="32"/>
          <w:szCs w:val="32"/>
        </w:rPr>
      </w:pPr>
      <w:r>
        <w:rPr>
          <w:rFonts w:hint="eastAsia" w:ascii="方正仿宋简体" w:hAnsi="宋体" w:eastAsia="方正仿宋简体"/>
          <w:sz w:val="32"/>
          <w:szCs w:val="32"/>
        </w:rPr>
        <w:t>（二）</w:t>
      </w:r>
      <w:r>
        <w:rPr>
          <w:rFonts w:hint="eastAsia" w:ascii="方正仿宋简体" w:hAnsi="宋体" w:eastAsia="方正仿宋简体" w:cstheme="minorBidi"/>
          <w:sz w:val="32"/>
          <w:szCs w:val="32"/>
        </w:rPr>
        <w:t>本办法自发布之日起</w:t>
      </w:r>
      <w:r>
        <w:rPr>
          <w:rFonts w:hint="eastAsia" w:ascii="方正仿宋简体" w:hAnsi="宋体" w:eastAsia="方正仿宋简体"/>
          <w:sz w:val="32"/>
          <w:szCs w:val="32"/>
        </w:rPr>
        <w:t>实施</w:t>
      </w:r>
      <w:r>
        <w:rPr>
          <w:rFonts w:hint="eastAsia" w:ascii="方正仿宋简体" w:hAnsi="宋体" w:eastAsia="方正仿宋简体" w:cstheme="minorBidi"/>
          <w:sz w:val="32"/>
          <w:szCs w:val="32"/>
        </w:rPr>
        <w:t>，由教务处负责解释。</w:t>
      </w:r>
    </w:p>
    <w:p>
      <w:pPr>
        <w:snapToGrid w:val="0"/>
        <w:spacing w:line="570" w:lineRule="exact"/>
        <w:ind w:firstLine="640" w:firstLineChars="200"/>
        <w:rPr>
          <w:rFonts w:ascii="方正仿宋简体" w:hAnsi="宋体" w:eastAsia="方正仿宋简体" w:cs="MS Shell Dlg"/>
          <w:sz w:val="32"/>
          <w:szCs w:val="32"/>
        </w:rPr>
      </w:pPr>
    </w:p>
    <w:p>
      <w:pPr>
        <w:snapToGrid w:val="0"/>
        <w:spacing w:line="570" w:lineRule="exact"/>
        <w:ind w:firstLine="640" w:firstLineChars="200"/>
        <w:rPr>
          <w:rFonts w:ascii="方正仿宋简体" w:hAnsi="宋体" w:eastAsia="方正仿宋简体"/>
          <w:sz w:val="32"/>
          <w:szCs w:val="32"/>
        </w:rPr>
      </w:pPr>
      <w:bookmarkStart w:id="6" w:name="_Toc18110"/>
      <w:r>
        <w:rPr>
          <w:rFonts w:hint="eastAsia" w:ascii="方正仿宋简体" w:hAnsi="宋体" w:eastAsia="方正仿宋简体"/>
          <w:sz w:val="32"/>
          <w:szCs w:val="32"/>
        </w:rPr>
        <w:t>附件：</w:t>
      </w:r>
      <w:r>
        <w:rPr>
          <w:rFonts w:hint="eastAsia" w:ascii="方正仿宋简体" w:hAnsi="宋体" w:eastAsia="方正仿宋简体" w:cs="MS Shell Dlg"/>
          <w:sz w:val="32"/>
          <w:szCs w:val="32"/>
        </w:rPr>
        <w:t>1.</w:t>
      </w:r>
      <w:r>
        <w:rPr>
          <w:rFonts w:hint="eastAsia" w:ascii="方正仿宋简体" w:hAnsi="宋体" w:eastAsia="方正仿宋简体"/>
          <w:sz w:val="32"/>
          <w:szCs w:val="32"/>
        </w:rPr>
        <w:t>北海艺术设计学院干部任免考核审批表</w:t>
      </w:r>
      <w:bookmarkEnd w:id="6"/>
    </w:p>
    <w:p>
      <w:pPr>
        <w:snapToGrid w:val="0"/>
        <w:spacing w:line="570" w:lineRule="exact"/>
        <w:ind w:firstLine="1600" w:firstLineChars="500"/>
        <w:rPr>
          <w:rFonts w:ascii="方正仿宋简体" w:hAnsi="宋体" w:eastAsia="方正仿宋简体" w:cs="MS Shell Dlg"/>
          <w:sz w:val="32"/>
          <w:szCs w:val="32"/>
        </w:rPr>
      </w:pPr>
      <w:r>
        <w:rPr>
          <w:rFonts w:hint="eastAsia" w:ascii="方正仿宋简体" w:hAnsi="宋体" w:eastAsia="方正仿宋简体"/>
          <w:sz w:val="32"/>
          <w:szCs w:val="32"/>
        </w:rPr>
        <w:t>2.北海艺术设计学院拟建教研室审批表</w:t>
      </w:r>
    </w:p>
    <w:p>
      <w:pPr>
        <w:snapToGrid w:val="0"/>
        <w:spacing w:line="570" w:lineRule="exact"/>
        <w:ind w:firstLine="1600" w:firstLineChars="500"/>
        <w:rPr>
          <w:rFonts w:ascii="方正仿宋简体" w:hAnsi="宋体" w:eastAsia="方正仿宋简体"/>
          <w:sz w:val="32"/>
          <w:szCs w:val="32"/>
        </w:rPr>
      </w:pPr>
      <w:r>
        <w:rPr>
          <w:rFonts w:hint="eastAsia" w:ascii="方正仿宋简体" w:hAnsi="宋体" w:eastAsia="方正仿宋简体"/>
          <w:sz w:val="32"/>
          <w:szCs w:val="32"/>
        </w:rPr>
        <w:t>3.XXXX学院XX教研室活动纪要（模板）</w:t>
      </w:r>
    </w:p>
    <w:p>
      <w:pPr>
        <w:snapToGrid w:val="0"/>
        <w:spacing w:line="570" w:lineRule="exact"/>
        <w:ind w:firstLine="1600" w:firstLineChars="500"/>
        <w:rPr>
          <w:rFonts w:ascii="方正仿宋简体" w:hAnsi="宋体" w:eastAsia="方正仿宋简体"/>
          <w:sz w:val="32"/>
          <w:szCs w:val="32"/>
        </w:rPr>
      </w:pPr>
      <w:r>
        <w:rPr>
          <w:rFonts w:hint="eastAsia" w:ascii="方正仿宋简体" w:hAnsi="宋体" w:eastAsia="方正仿宋简体" w:cs="MS Shell Dlg"/>
          <w:sz w:val="32"/>
          <w:szCs w:val="32"/>
        </w:rPr>
        <w:t>4.北海艺术设计学院教研室工作年度考核评价指标体系</w:t>
      </w:r>
    </w:p>
    <w:p>
      <w:pPr>
        <w:spacing w:line="570" w:lineRule="exact"/>
        <w:ind w:firstLine="640" w:firstLineChars="200"/>
        <w:rPr>
          <w:rFonts w:ascii="方正仿宋简体" w:hAnsi="宋体" w:eastAsia="方正仿宋简体" w:cs="MS Shell Dlg"/>
          <w:sz w:val="32"/>
          <w:szCs w:val="32"/>
        </w:rPr>
      </w:pPr>
      <w:r>
        <w:rPr>
          <w:rFonts w:hint="eastAsia" w:ascii="方正仿宋简体" w:hAnsi="宋体" w:eastAsia="方正仿宋简体" w:cs="MS Shell Dlg"/>
          <w:sz w:val="32"/>
          <w:szCs w:val="32"/>
        </w:rPr>
        <w:br w:type="page"/>
      </w:r>
    </w:p>
    <w:p>
      <w:pPr>
        <w:snapToGrid w:val="0"/>
        <w:spacing w:after="156" w:afterLines="50" w:line="570" w:lineRule="exact"/>
        <w:outlineLvl w:val="2"/>
        <w:rPr>
          <w:rFonts w:ascii="方正仿宋简体" w:hAnsi="宋体" w:eastAsia="方正仿宋简体" w:cs="MS Shell Dlg"/>
          <w:sz w:val="32"/>
          <w:szCs w:val="32"/>
        </w:rPr>
      </w:pPr>
      <w:bookmarkStart w:id="7" w:name="_Toc18852"/>
      <w:r>
        <w:rPr>
          <w:rFonts w:hint="eastAsia" w:ascii="方正仿宋简体" w:hAnsi="宋体" w:eastAsia="方正仿宋简体" w:cs="MS Shell Dlg"/>
          <w:sz w:val="32"/>
          <w:szCs w:val="32"/>
        </w:rPr>
        <w:t>附件1</w:t>
      </w:r>
      <w:bookmarkEnd w:id="7"/>
    </w:p>
    <w:p>
      <w:pPr>
        <w:snapToGrid w:val="0"/>
        <w:spacing w:after="156" w:afterLines="50" w:line="570" w:lineRule="exact"/>
        <w:jc w:val="center"/>
        <w:rPr>
          <w:rFonts w:ascii="方正仿宋简体" w:hAnsi="宋体" w:eastAsia="方正仿宋简体" w:cs="MS Shell Dlg"/>
          <w:sz w:val="44"/>
          <w:szCs w:val="44"/>
        </w:rPr>
      </w:pPr>
      <w:r>
        <w:rPr>
          <w:rFonts w:hint="eastAsia" w:ascii="方正小标宋简体" w:hAnsi="方正小标宋简体" w:eastAsia="方正小标宋简体" w:cs="方正小标宋简体"/>
          <w:kern w:val="0"/>
          <w:sz w:val="44"/>
          <w:szCs w:val="44"/>
          <w:lang w:bidi="ar"/>
        </w:rPr>
        <w:t>北海艺术设计学院干部任免考核审批表</w:t>
      </w:r>
    </w:p>
    <w:tbl>
      <w:tblPr>
        <w:tblStyle w:val="5"/>
        <w:tblW w:w="8621" w:type="dxa"/>
        <w:jc w:val="center"/>
        <w:tblLayout w:type="fixed"/>
        <w:tblCellMar>
          <w:top w:w="0" w:type="dxa"/>
          <w:left w:w="0" w:type="dxa"/>
          <w:bottom w:w="0" w:type="dxa"/>
          <w:right w:w="0" w:type="dxa"/>
        </w:tblCellMar>
      </w:tblPr>
      <w:tblGrid>
        <w:gridCol w:w="874"/>
        <w:gridCol w:w="1709"/>
        <w:gridCol w:w="1116"/>
        <w:gridCol w:w="581"/>
        <w:gridCol w:w="347"/>
        <w:gridCol w:w="1095"/>
        <w:gridCol w:w="90"/>
        <w:gridCol w:w="890"/>
        <w:gridCol w:w="90"/>
        <w:gridCol w:w="1048"/>
        <w:gridCol w:w="90"/>
        <w:gridCol w:w="691"/>
      </w:tblGrid>
      <w:tr>
        <w:tblPrEx>
          <w:tblCellMar>
            <w:top w:w="0" w:type="dxa"/>
            <w:left w:w="0" w:type="dxa"/>
            <w:bottom w:w="0" w:type="dxa"/>
            <w:right w:w="0" w:type="dxa"/>
          </w:tblCellMar>
        </w:tblPrEx>
        <w:trPr>
          <w:trHeight w:val="540" w:hRule="atLeast"/>
          <w:jc w:val="center"/>
        </w:trPr>
        <w:tc>
          <w:tcPr>
            <w:tcW w:w="862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b/>
                <w:kern w:val="0"/>
                <w:sz w:val="22"/>
                <w:szCs w:val="22"/>
                <w:lang w:bidi="ar"/>
              </w:rPr>
            </w:pPr>
            <w:r>
              <w:rPr>
                <w:rFonts w:ascii="楷体_GB2312" w:hAnsi="宋体" w:eastAsia="楷体_GB2312" w:cs="楷体_GB2312"/>
                <w:b/>
                <w:kern w:val="0"/>
                <w:sz w:val="22"/>
                <w:szCs w:val="22"/>
                <w:lang w:bidi="ar"/>
              </w:rPr>
              <w:t>基本信息</w:t>
            </w:r>
          </w:p>
        </w:tc>
      </w:tr>
      <w:tr>
        <w:tblPrEx>
          <w:tblCellMar>
            <w:top w:w="0" w:type="dxa"/>
            <w:left w:w="0" w:type="dxa"/>
            <w:bottom w:w="0" w:type="dxa"/>
            <w:right w:w="0" w:type="dxa"/>
          </w:tblCellMar>
        </w:tblPrEx>
        <w:trPr>
          <w:trHeight w:val="540"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姓名</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2"/>
                <w:szCs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性别</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2"/>
                <w:szCs w:val="22"/>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民族</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2"/>
                <w:szCs w:val="22"/>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出生年月</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籍贯</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2"/>
                <w:szCs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政治面貌</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2"/>
                <w:szCs w:val="22"/>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宗教信仰</w:t>
            </w: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2"/>
                <w:szCs w:val="22"/>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婚姻状况</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职称</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2"/>
                <w:szCs w:val="22"/>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职称取得时间</w:t>
            </w:r>
          </w:p>
        </w:tc>
        <w:tc>
          <w:tcPr>
            <w:tcW w:w="211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2"/>
                <w:szCs w:val="22"/>
              </w:rPr>
            </w:pPr>
          </w:p>
        </w:tc>
        <w:tc>
          <w:tcPr>
            <w:tcW w:w="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所属部门</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2"/>
                <w:szCs w:val="22"/>
              </w:rPr>
            </w:pPr>
          </w:p>
        </w:tc>
      </w:tr>
      <w:tr>
        <w:tblPrEx>
          <w:tblCellMar>
            <w:top w:w="0" w:type="dxa"/>
            <w:left w:w="0" w:type="dxa"/>
            <w:bottom w:w="0" w:type="dxa"/>
            <w:right w:w="0" w:type="dxa"/>
          </w:tblCellMar>
        </w:tblPrEx>
        <w:trPr>
          <w:trHeight w:val="540" w:hRule="atLeast"/>
          <w:jc w:val="center"/>
        </w:trPr>
        <w:tc>
          <w:tcPr>
            <w:tcW w:w="862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b/>
                <w:sz w:val="22"/>
                <w:szCs w:val="22"/>
              </w:rPr>
            </w:pPr>
            <w:r>
              <w:rPr>
                <w:rFonts w:ascii="楷体_GB2312" w:hAnsi="宋体" w:eastAsia="楷体_GB2312" w:cs="楷体_GB2312"/>
                <w:b/>
                <w:kern w:val="0"/>
                <w:sz w:val="22"/>
                <w:szCs w:val="22"/>
                <w:lang w:bidi="ar"/>
              </w:rPr>
              <w:t>学习经历（从高中毕业开始写起）</w:t>
            </w:r>
          </w:p>
        </w:tc>
      </w:tr>
      <w:tr>
        <w:tblPrEx>
          <w:tblCellMar>
            <w:top w:w="0" w:type="dxa"/>
            <w:left w:w="0" w:type="dxa"/>
            <w:bottom w:w="0" w:type="dxa"/>
            <w:right w:w="0" w:type="dxa"/>
          </w:tblCellMar>
        </w:tblPrEx>
        <w:trPr>
          <w:trHeight w:val="540" w:hRule="atLeast"/>
          <w:jc w:val="center"/>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学习起止时间（年月）</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毕业院校</w:t>
            </w:r>
          </w:p>
        </w:tc>
        <w:tc>
          <w:tcPr>
            <w:tcW w:w="24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所学专业</w:t>
            </w: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学历</w:t>
            </w: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学位</w:t>
            </w:r>
          </w:p>
        </w:tc>
      </w:tr>
      <w:tr>
        <w:tblPrEx>
          <w:tblCellMar>
            <w:top w:w="0" w:type="dxa"/>
            <w:left w:w="0" w:type="dxa"/>
            <w:bottom w:w="0" w:type="dxa"/>
            <w:right w:w="0" w:type="dxa"/>
          </w:tblCellMar>
        </w:tblPrEx>
        <w:trPr>
          <w:trHeight w:val="540" w:hRule="atLeast"/>
          <w:jc w:val="center"/>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24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sz w:val="24"/>
              </w:rPr>
            </w:pP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24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sz w:val="24"/>
              </w:rPr>
            </w:pP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24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sz w:val="24"/>
              </w:rPr>
            </w:pP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24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1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sz w:val="24"/>
              </w:rPr>
            </w:pPr>
          </w:p>
        </w:tc>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862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b/>
                <w:sz w:val="22"/>
                <w:szCs w:val="22"/>
              </w:rPr>
            </w:pPr>
            <w:r>
              <w:rPr>
                <w:rFonts w:ascii="楷体_GB2312" w:hAnsi="宋体" w:eastAsia="楷体_GB2312" w:cs="楷体_GB2312"/>
                <w:b/>
                <w:kern w:val="0"/>
                <w:sz w:val="22"/>
                <w:szCs w:val="22"/>
                <w:lang w:bidi="ar"/>
              </w:rPr>
              <w:t>工作经历（如工作经历很多，请填写主要的）</w:t>
            </w:r>
          </w:p>
        </w:tc>
      </w:tr>
      <w:tr>
        <w:tblPrEx>
          <w:tblCellMar>
            <w:top w:w="0" w:type="dxa"/>
            <w:left w:w="0" w:type="dxa"/>
            <w:bottom w:w="0" w:type="dxa"/>
            <w:right w:w="0" w:type="dxa"/>
          </w:tblCellMar>
        </w:tblPrEx>
        <w:trPr>
          <w:trHeight w:val="540" w:hRule="atLeast"/>
          <w:jc w:val="center"/>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工作起止时间（年月）</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工作单位</w:t>
            </w:r>
          </w:p>
        </w:tc>
        <w:tc>
          <w:tcPr>
            <w:tcW w:w="24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担任职务</w:t>
            </w:r>
          </w:p>
        </w:tc>
        <w:tc>
          <w:tcPr>
            <w:tcW w:w="191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证明人</w:t>
            </w:r>
          </w:p>
        </w:tc>
      </w:tr>
      <w:tr>
        <w:tblPrEx>
          <w:tblCellMar>
            <w:top w:w="0" w:type="dxa"/>
            <w:left w:w="0" w:type="dxa"/>
            <w:bottom w:w="0" w:type="dxa"/>
            <w:right w:w="0" w:type="dxa"/>
          </w:tblCellMar>
        </w:tblPrEx>
        <w:trPr>
          <w:trHeight w:val="540" w:hRule="atLeast"/>
          <w:jc w:val="center"/>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24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91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24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91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24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91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24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91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242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91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862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b/>
                <w:sz w:val="22"/>
                <w:szCs w:val="22"/>
              </w:rPr>
            </w:pPr>
            <w:r>
              <w:rPr>
                <w:rFonts w:ascii="楷体_GB2312" w:hAnsi="宋体" w:eastAsia="楷体_GB2312" w:cs="楷体_GB2312"/>
                <w:b/>
                <w:kern w:val="0"/>
                <w:sz w:val="22"/>
                <w:szCs w:val="22"/>
                <w:lang w:bidi="ar"/>
              </w:rPr>
              <w:t>近三年年度考核结果</w:t>
            </w:r>
          </w:p>
        </w:tc>
      </w:tr>
      <w:tr>
        <w:tblPrEx>
          <w:tblCellMar>
            <w:top w:w="0" w:type="dxa"/>
            <w:left w:w="0" w:type="dxa"/>
            <w:bottom w:w="0" w:type="dxa"/>
            <w:right w:w="0" w:type="dxa"/>
          </w:tblCellMar>
        </w:tblPrEx>
        <w:trPr>
          <w:trHeight w:val="540" w:hRule="atLeast"/>
          <w:jc w:val="center"/>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u w:val="single"/>
              </w:rPr>
            </w:pPr>
            <w:r>
              <w:rPr>
                <w:rFonts w:hint="eastAsia" w:ascii="宋体" w:hAnsi="宋体" w:eastAsia="宋体" w:cs="宋体"/>
                <w:kern w:val="0"/>
                <w:sz w:val="22"/>
                <w:szCs w:val="22"/>
                <w:u w:val="single"/>
                <w:lang w:bidi="ar"/>
              </w:rPr>
              <w:t xml:space="preserve">       年</w:t>
            </w: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u w:val="single"/>
              </w:rPr>
            </w:pPr>
            <w:r>
              <w:rPr>
                <w:rFonts w:hint="eastAsia" w:ascii="宋体" w:hAnsi="宋体" w:eastAsia="宋体" w:cs="宋体"/>
                <w:kern w:val="0"/>
                <w:sz w:val="22"/>
                <w:szCs w:val="22"/>
                <w:u w:val="single"/>
                <w:lang w:bidi="ar"/>
              </w:rPr>
              <w:t xml:space="preserve">       年</w:t>
            </w:r>
          </w:p>
        </w:tc>
        <w:tc>
          <w:tcPr>
            <w:tcW w:w="289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u w:val="single"/>
              </w:rPr>
            </w:pPr>
            <w:r>
              <w:rPr>
                <w:rFonts w:hint="eastAsia" w:ascii="宋体" w:hAnsi="宋体" w:eastAsia="宋体" w:cs="宋体"/>
                <w:kern w:val="0"/>
                <w:sz w:val="22"/>
                <w:szCs w:val="22"/>
                <w:u w:val="single"/>
                <w:lang w:bidi="ar"/>
              </w:rPr>
              <w:t xml:space="preserve">       年</w:t>
            </w:r>
          </w:p>
        </w:tc>
      </w:tr>
      <w:tr>
        <w:tblPrEx>
          <w:tblCellMar>
            <w:top w:w="0" w:type="dxa"/>
            <w:left w:w="0" w:type="dxa"/>
            <w:bottom w:w="0" w:type="dxa"/>
            <w:right w:w="0" w:type="dxa"/>
          </w:tblCellMar>
        </w:tblPrEx>
        <w:trPr>
          <w:trHeight w:val="1090" w:hRule="atLeast"/>
          <w:jc w:val="center"/>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2"/>
                <w:szCs w:val="22"/>
              </w:rPr>
            </w:pP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2"/>
                <w:szCs w:val="22"/>
              </w:rPr>
            </w:pPr>
          </w:p>
        </w:tc>
        <w:tc>
          <w:tcPr>
            <w:tcW w:w="289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2"/>
                <w:szCs w:val="22"/>
              </w:rPr>
            </w:pPr>
          </w:p>
        </w:tc>
      </w:tr>
      <w:tr>
        <w:tblPrEx>
          <w:tblCellMar>
            <w:top w:w="0" w:type="dxa"/>
            <w:left w:w="0" w:type="dxa"/>
            <w:bottom w:w="0" w:type="dxa"/>
            <w:right w:w="0" w:type="dxa"/>
          </w:tblCellMar>
        </w:tblPrEx>
        <w:trPr>
          <w:trHeight w:val="540" w:hRule="atLeast"/>
          <w:jc w:val="center"/>
        </w:trPr>
        <w:tc>
          <w:tcPr>
            <w:tcW w:w="862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b/>
                <w:sz w:val="22"/>
                <w:szCs w:val="22"/>
              </w:rPr>
            </w:pPr>
            <w:r>
              <w:rPr>
                <w:rFonts w:ascii="楷体_GB2312" w:hAnsi="宋体" w:eastAsia="楷体_GB2312" w:cs="楷体_GB2312"/>
                <w:b/>
                <w:kern w:val="0"/>
                <w:sz w:val="22"/>
                <w:szCs w:val="22"/>
                <w:lang w:bidi="ar"/>
              </w:rPr>
              <w:t>主要工作业绩及近三年奖惩情况</w:t>
            </w:r>
          </w:p>
        </w:tc>
      </w:tr>
      <w:tr>
        <w:tblPrEx>
          <w:tblCellMar>
            <w:top w:w="0" w:type="dxa"/>
            <w:left w:w="0" w:type="dxa"/>
            <w:bottom w:w="0" w:type="dxa"/>
            <w:right w:w="0" w:type="dxa"/>
          </w:tblCellMar>
        </w:tblPrEx>
        <w:trPr>
          <w:trHeight w:val="3740" w:hRule="atLeast"/>
          <w:jc w:val="center"/>
        </w:trPr>
        <w:tc>
          <w:tcPr>
            <w:tcW w:w="862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sz w:val="22"/>
                <w:szCs w:val="22"/>
              </w:rPr>
            </w:pPr>
          </w:p>
        </w:tc>
      </w:tr>
      <w:tr>
        <w:tblPrEx>
          <w:tblCellMar>
            <w:top w:w="0" w:type="dxa"/>
            <w:left w:w="0" w:type="dxa"/>
            <w:bottom w:w="0" w:type="dxa"/>
            <w:right w:w="0" w:type="dxa"/>
          </w:tblCellMar>
        </w:tblPrEx>
        <w:trPr>
          <w:trHeight w:val="540" w:hRule="atLeast"/>
          <w:jc w:val="center"/>
        </w:trPr>
        <w:tc>
          <w:tcPr>
            <w:tcW w:w="862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b/>
                <w:sz w:val="22"/>
                <w:szCs w:val="22"/>
              </w:rPr>
            </w:pPr>
            <w:r>
              <w:rPr>
                <w:rFonts w:ascii="楷体_GB2312" w:hAnsi="宋体" w:eastAsia="楷体_GB2312" w:cs="楷体_GB2312"/>
                <w:b/>
                <w:kern w:val="0"/>
                <w:sz w:val="22"/>
                <w:szCs w:val="22"/>
                <w:lang w:bidi="ar"/>
              </w:rPr>
              <w:t>家庭其他成员情况</w:t>
            </w:r>
          </w:p>
        </w:tc>
      </w:tr>
      <w:tr>
        <w:tblPrEx>
          <w:tblCellMar>
            <w:top w:w="0" w:type="dxa"/>
            <w:left w:w="0" w:type="dxa"/>
            <w:bottom w:w="0" w:type="dxa"/>
            <w:right w:w="0" w:type="dxa"/>
          </w:tblCellMar>
        </w:tblPrEx>
        <w:trPr>
          <w:trHeight w:val="540"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关系</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姓名</w:t>
            </w: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出生年月</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政治面貌</w:t>
            </w:r>
          </w:p>
        </w:tc>
        <w:tc>
          <w:tcPr>
            <w:tcW w:w="289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工作单位及职务</w:t>
            </w:r>
          </w:p>
        </w:tc>
      </w:tr>
      <w:tr>
        <w:tblPrEx>
          <w:tblCellMar>
            <w:top w:w="0" w:type="dxa"/>
            <w:left w:w="0" w:type="dxa"/>
            <w:bottom w:w="0" w:type="dxa"/>
            <w:right w:w="0" w:type="dxa"/>
          </w:tblCellMar>
        </w:tblPrEx>
        <w:trPr>
          <w:trHeight w:val="540"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289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289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6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289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862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b/>
                <w:sz w:val="22"/>
                <w:szCs w:val="22"/>
              </w:rPr>
            </w:pPr>
            <w:r>
              <w:rPr>
                <w:rFonts w:ascii="楷体_GB2312" w:hAnsi="宋体" w:eastAsia="楷体_GB2312" w:cs="楷体_GB2312"/>
                <w:b/>
                <w:kern w:val="0"/>
                <w:sz w:val="22"/>
                <w:szCs w:val="22"/>
                <w:lang w:bidi="ar"/>
              </w:rPr>
              <w:t>拟任免情况</w:t>
            </w:r>
          </w:p>
        </w:tc>
      </w:tr>
      <w:tr>
        <w:tblPrEx>
          <w:tblCellMar>
            <w:top w:w="0" w:type="dxa"/>
            <w:left w:w="0" w:type="dxa"/>
            <w:bottom w:w="0" w:type="dxa"/>
            <w:right w:w="0" w:type="dxa"/>
          </w:tblCellMar>
        </w:tblPrEx>
        <w:trPr>
          <w:trHeight w:val="540" w:hRule="atLeast"/>
          <w:jc w:val="center"/>
        </w:trPr>
        <w:tc>
          <w:tcPr>
            <w:tcW w:w="25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现任职务</w:t>
            </w: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拟任职务</w:t>
            </w:r>
          </w:p>
        </w:tc>
        <w:tc>
          <w:tcPr>
            <w:tcW w:w="289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拟免职务</w:t>
            </w:r>
          </w:p>
        </w:tc>
      </w:tr>
      <w:tr>
        <w:tblPrEx>
          <w:tblCellMar>
            <w:top w:w="0" w:type="dxa"/>
            <w:left w:w="0" w:type="dxa"/>
            <w:bottom w:w="0" w:type="dxa"/>
            <w:right w:w="0" w:type="dxa"/>
          </w:tblCellMar>
        </w:tblPrEx>
        <w:trPr>
          <w:trHeight w:val="560" w:hRule="atLeast"/>
          <w:jc w:val="center"/>
        </w:trPr>
        <w:tc>
          <w:tcPr>
            <w:tcW w:w="25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313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c>
          <w:tcPr>
            <w:tcW w:w="2899"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r>
      <w:tr>
        <w:tblPrEx>
          <w:tblCellMar>
            <w:top w:w="0" w:type="dxa"/>
            <w:left w:w="0" w:type="dxa"/>
            <w:bottom w:w="0" w:type="dxa"/>
            <w:right w:w="0" w:type="dxa"/>
          </w:tblCellMar>
        </w:tblPrEx>
        <w:trPr>
          <w:trHeight w:val="1060" w:hRule="atLeast"/>
          <w:jc w:val="center"/>
        </w:trPr>
        <w:tc>
          <w:tcPr>
            <w:tcW w:w="2583"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任免理由</w:t>
            </w:r>
          </w:p>
        </w:tc>
        <w:tc>
          <w:tcPr>
            <w:tcW w:w="6038"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sz w:val="24"/>
              </w:rPr>
            </w:pPr>
          </w:p>
        </w:tc>
      </w:tr>
      <w:tr>
        <w:tblPrEx>
          <w:tblCellMar>
            <w:top w:w="0" w:type="dxa"/>
            <w:left w:w="0" w:type="dxa"/>
            <w:bottom w:w="0" w:type="dxa"/>
            <w:right w:w="0" w:type="dxa"/>
          </w:tblCellMar>
        </w:tblPrEx>
        <w:trPr>
          <w:trHeight w:val="540" w:hRule="atLeast"/>
          <w:jc w:val="center"/>
        </w:trPr>
        <w:tc>
          <w:tcPr>
            <w:tcW w:w="862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楷体_GB2312" w:hAnsi="宋体" w:eastAsia="楷体_GB2312" w:cs="楷体_GB2312"/>
                <w:b/>
                <w:sz w:val="22"/>
                <w:szCs w:val="22"/>
              </w:rPr>
            </w:pPr>
            <w:r>
              <w:rPr>
                <w:rFonts w:ascii="楷体_GB2312" w:hAnsi="宋体" w:eastAsia="楷体_GB2312" w:cs="楷体_GB2312"/>
                <w:b/>
                <w:kern w:val="0"/>
                <w:sz w:val="22"/>
                <w:szCs w:val="22"/>
                <w:lang w:bidi="ar"/>
              </w:rPr>
              <w:t>审批意见</w:t>
            </w:r>
          </w:p>
        </w:tc>
      </w:tr>
      <w:tr>
        <w:tblPrEx>
          <w:tblCellMar>
            <w:top w:w="0" w:type="dxa"/>
            <w:left w:w="0" w:type="dxa"/>
            <w:bottom w:w="0" w:type="dxa"/>
            <w:right w:w="0" w:type="dxa"/>
          </w:tblCellMar>
        </w:tblPrEx>
        <w:trPr>
          <w:trHeight w:val="2160" w:hRule="atLeast"/>
          <w:jc w:val="center"/>
        </w:trPr>
        <w:tc>
          <w:tcPr>
            <w:tcW w:w="862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kern w:val="0"/>
                <w:sz w:val="24"/>
                <w:lang w:bidi="ar"/>
              </w:rPr>
            </w:pPr>
            <w:r>
              <w:rPr>
                <w:rFonts w:hint="eastAsia" w:ascii="宋体" w:hAnsi="宋体" w:eastAsia="宋体" w:cs="宋体"/>
                <w:kern w:val="0"/>
                <w:sz w:val="24"/>
                <w:lang w:bidi="ar"/>
              </w:rPr>
              <w:t>所属部门考核意见：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br w:type="textWrapping"/>
            </w:r>
            <w:r>
              <w:rPr>
                <w:rFonts w:hint="eastAsia" w:ascii="宋体" w:hAnsi="宋体" w:eastAsia="宋体" w:cs="宋体"/>
                <w:kern w:val="0"/>
                <w:sz w:val="24"/>
                <w:lang w:bidi="ar"/>
              </w:rPr>
              <w:br w:type="textWrapping"/>
            </w:r>
            <w:r>
              <w:rPr>
                <w:rFonts w:hint="eastAsia" w:ascii="宋体" w:hAnsi="宋体" w:eastAsia="宋体" w:cs="宋体"/>
                <w:kern w:val="0"/>
                <w:sz w:val="24"/>
                <w:lang w:bidi="ar"/>
              </w:rPr>
              <w:br w:type="textWrapping"/>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                                                  签字（盖章）：</w:t>
            </w:r>
          </w:p>
          <w:p>
            <w:pPr>
              <w:widowControl/>
              <w:jc w:val="center"/>
              <w:textAlignment w:val="top"/>
              <w:rPr>
                <w:rFonts w:ascii="宋体" w:hAnsi="宋体" w:eastAsia="宋体" w:cs="宋体"/>
                <w:kern w:val="0"/>
                <w:sz w:val="24"/>
                <w:lang w:bidi="ar"/>
              </w:rPr>
            </w:pPr>
          </w:p>
          <w:p>
            <w:pPr>
              <w:widowControl/>
              <w:jc w:val="center"/>
              <w:textAlignment w:val="top"/>
              <w:rPr>
                <w:rFonts w:ascii="宋体" w:hAnsi="宋体" w:eastAsia="宋体" w:cs="宋体"/>
                <w:sz w:val="24"/>
              </w:rPr>
            </w:pPr>
            <w:r>
              <w:rPr>
                <w:rFonts w:hint="eastAsia" w:ascii="宋体" w:hAnsi="宋体" w:eastAsia="宋体" w:cs="宋体"/>
                <w:kern w:val="0"/>
                <w:sz w:val="24"/>
                <w:lang w:bidi="ar"/>
              </w:rPr>
              <w:t xml:space="preserve">                                         年    月    日</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                                                                                          </w:t>
            </w:r>
          </w:p>
        </w:tc>
      </w:tr>
      <w:tr>
        <w:tblPrEx>
          <w:tblCellMar>
            <w:top w:w="0" w:type="dxa"/>
            <w:left w:w="0" w:type="dxa"/>
            <w:bottom w:w="0" w:type="dxa"/>
            <w:right w:w="0" w:type="dxa"/>
          </w:tblCellMar>
        </w:tblPrEx>
        <w:trPr>
          <w:trHeight w:val="2160" w:hRule="atLeast"/>
          <w:jc w:val="center"/>
        </w:trPr>
        <w:tc>
          <w:tcPr>
            <w:tcW w:w="862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kern w:val="0"/>
                <w:sz w:val="24"/>
                <w:lang w:bidi="ar"/>
              </w:rPr>
            </w:pPr>
            <w:r>
              <w:rPr>
                <w:rFonts w:hint="eastAsia" w:ascii="宋体" w:hAnsi="宋体" w:eastAsia="宋体" w:cs="宋体"/>
                <w:kern w:val="0"/>
                <w:sz w:val="24"/>
                <w:lang w:bidi="ar"/>
              </w:rPr>
              <w:t>思想政治考核意见（教师工作部）：</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br w:type="textWrapping"/>
            </w:r>
          </w:p>
          <w:p>
            <w:pPr>
              <w:widowControl/>
              <w:jc w:val="left"/>
              <w:textAlignment w:val="top"/>
              <w:rPr>
                <w:rFonts w:ascii="宋体" w:hAnsi="宋体" w:eastAsia="宋体" w:cs="宋体"/>
                <w:kern w:val="0"/>
                <w:sz w:val="24"/>
                <w:lang w:bidi="ar"/>
              </w:rPr>
            </w:pPr>
          </w:p>
          <w:p>
            <w:pPr>
              <w:widowControl/>
              <w:jc w:val="left"/>
              <w:textAlignment w:val="top"/>
              <w:rPr>
                <w:rFonts w:ascii="宋体" w:hAnsi="宋体" w:eastAsia="宋体" w:cs="宋体"/>
                <w:kern w:val="0"/>
                <w:sz w:val="24"/>
                <w:lang w:bidi="ar"/>
              </w:rPr>
            </w:pPr>
          </w:p>
          <w:p>
            <w:pPr>
              <w:widowControl/>
              <w:jc w:val="left"/>
              <w:textAlignment w:val="top"/>
              <w:rPr>
                <w:rFonts w:ascii="宋体" w:hAnsi="宋体" w:eastAsia="宋体" w:cs="宋体"/>
                <w:kern w:val="0"/>
                <w:sz w:val="24"/>
                <w:lang w:bidi="ar"/>
              </w:rPr>
            </w:pPr>
          </w:p>
          <w:p>
            <w:pPr>
              <w:widowControl/>
              <w:jc w:val="left"/>
              <w:textAlignment w:val="top"/>
              <w:rPr>
                <w:rFonts w:ascii="宋体" w:hAnsi="宋体" w:eastAsia="宋体" w:cs="宋体"/>
                <w:kern w:val="0"/>
                <w:sz w:val="24"/>
                <w:lang w:bidi="ar"/>
              </w:rPr>
            </w:pPr>
          </w:p>
          <w:p>
            <w:pPr>
              <w:widowControl/>
              <w:jc w:val="left"/>
              <w:textAlignment w:val="top"/>
              <w:rPr>
                <w:rFonts w:ascii="宋体" w:hAnsi="宋体" w:eastAsia="宋体" w:cs="宋体"/>
                <w:kern w:val="0"/>
                <w:sz w:val="24"/>
                <w:lang w:bidi="ar"/>
              </w:rPr>
            </w:pP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                                                  签字（盖章）：</w:t>
            </w:r>
          </w:p>
          <w:p>
            <w:pPr>
              <w:widowControl/>
              <w:jc w:val="center"/>
              <w:textAlignment w:val="top"/>
              <w:rPr>
                <w:rFonts w:ascii="宋体" w:hAnsi="宋体" w:eastAsia="宋体" w:cs="宋体"/>
                <w:kern w:val="0"/>
                <w:sz w:val="24"/>
                <w:lang w:bidi="ar"/>
              </w:rPr>
            </w:pPr>
          </w:p>
          <w:p>
            <w:pPr>
              <w:widowControl/>
              <w:jc w:val="left"/>
              <w:textAlignment w:val="top"/>
              <w:rPr>
                <w:rFonts w:ascii="宋体" w:hAnsi="宋体" w:eastAsia="宋体" w:cs="宋体"/>
                <w:sz w:val="24"/>
              </w:rPr>
            </w:pPr>
            <w:r>
              <w:rPr>
                <w:rFonts w:hint="eastAsia" w:ascii="宋体" w:hAnsi="宋体" w:eastAsia="宋体" w:cs="宋体"/>
                <w:kern w:val="0"/>
                <w:sz w:val="24"/>
                <w:lang w:bidi="ar"/>
              </w:rPr>
              <w:t xml:space="preserve">                                                  年    月    日</w:t>
            </w:r>
          </w:p>
        </w:tc>
      </w:tr>
      <w:tr>
        <w:tblPrEx>
          <w:tblCellMar>
            <w:top w:w="0" w:type="dxa"/>
            <w:left w:w="0" w:type="dxa"/>
            <w:bottom w:w="0" w:type="dxa"/>
            <w:right w:w="0" w:type="dxa"/>
          </w:tblCellMar>
        </w:tblPrEx>
        <w:trPr>
          <w:trHeight w:val="2160" w:hRule="atLeast"/>
          <w:jc w:val="center"/>
        </w:trPr>
        <w:tc>
          <w:tcPr>
            <w:tcW w:w="8621" w:type="dxa"/>
            <w:gridSpan w:val="1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kern w:val="0"/>
                <w:sz w:val="24"/>
                <w:lang w:bidi="ar"/>
              </w:rPr>
            </w:pPr>
            <w:r>
              <w:rPr>
                <w:rFonts w:hint="eastAsia" w:ascii="宋体" w:hAnsi="宋体" w:eastAsia="宋体" w:cs="宋体"/>
                <w:kern w:val="0"/>
                <w:sz w:val="24"/>
                <w:lang w:bidi="ar"/>
              </w:rPr>
              <w:t>人事部门审批意见：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br w:type="textWrapping"/>
            </w:r>
            <w:r>
              <w:rPr>
                <w:rFonts w:hint="eastAsia" w:ascii="宋体" w:hAnsi="宋体" w:eastAsia="宋体" w:cs="宋体"/>
                <w:kern w:val="0"/>
                <w:sz w:val="24"/>
                <w:lang w:bidi="ar"/>
              </w:rPr>
              <w:br w:type="textWrapping"/>
            </w:r>
          </w:p>
          <w:p>
            <w:pPr>
              <w:widowControl/>
              <w:jc w:val="left"/>
              <w:textAlignment w:val="top"/>
              <w:rPr>
                <w:rFonts w:ascii="宋体" w:hAnsi="宋体" w:eastAsia="宋体" w:cs="宋体"/>
                <w:kern w:val="0"/>
                <w:sz w:val="24"/>
                <w:lang w:bidi="ar"/>
              </w:rPr>
            </w:pPr>
          </w:p>
          <w:p>
            <w:pPr>
              <w:widowControl/>
              <w:jc w:val="left"/>
              <w:textAlignment w:val="top"/>
              <w:rPr>
                <w:rFonts w:ascii="宋体" w:hAnsi="宋体" w:eastAsia="宋体" w:cs="宋体"/>
                <w:kern w:val="0"/>
                <w:sz w:val="24"/>
                <w:lang w:bidi="ar"/>
              </w:rPr>
            </w:pPr>
          </w:p>
          <w:p>
            <w:pPr>
              <w:widowControl/>
              <w:jc w:val="left"/>
              <w:textAlignment w:val="top"/>
              <w:rPr>
                <w:rFonts w:ascii="宋体" w:hAnsi="宋体" w:eastAsia="宋体" w:cs="宋体"/>
                <w:kern w:val="0"/>
                <w:sz w:val="24"/>
                <w:lang w:bidi="ar"/>
              </w:rPr>
            </w:pPr>
            <w:r>
              <w:rPr>
                <w:rFonts w:hint="eastAsia" w:ascii="宋体" w:hAnsi="宋体" w:eastAsia="宋体" w:cs="宋体"/>
                <w:kern w:val="0"/>
                <w:sz w:val="24"/>
                <w:lang w:bidi="ar"/>
              </w:rPr>
              <w:br w:type="textWrapping"/>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                                                 签字（盖章）：</w:t>
            </w:r>
          </w:p>
          <w:p>
            <w:pPr>
              <w:widowControl/>
              <w:jc w:val="center"/>
              <w:textAlignment w:val="top"/>
              <w:rPr>
                <w:rFonts w:ascii="宋体" w:hAnsi="宋体" w:eastAsia="宋体" w:cs="宋体"/>
                <w:kern w:val="0"/>
                <w:sz w:val="24"/>
                <w:lang w:bidi="ar"/>
              </w:rPr>
            </w:pPr>
          </w:p>
          <w:p>
            <w:pPr>
              <w:widowControl/>
              <w:jc w:val="left"/>
              <w:textAlignment w:val="top"/>
              <w:rPr>
                <w:rFonts w:ascii="宋体" w:hAnsi="宋体" w:eastAsia="宋体" w:cs="宋体"/>
                <w:sz w:val="24"/>
              </w:rPr>
            </w:pPr>
            <w:r>
              <w:rPr>
                <w:rFonts w:hint="eastAsia" w:ascii="宋体" w:hAnsi="宋体" w:eastAsia="宋体" w:cs="宋体"/>
                <w:kern w:val="0"/>
                <w:sz w:val="24"/>
                <w:lang w:bidi="ar"/>
              </w:rPr>
              <w:t xml:space="preserve">                                                 年    月    日</w:t>
            </w:r>
          </w:p>
        </w:tc>
      </w:tr>
      <w:tr>
        <w:tblPrEx>
          <w:tblCellMar>
            <w:top w:w="0" w:type="dxa"/>
            <w:left w:w="0" w:type="dxa"/>
            <w:bottom w:w="0" w:type="dxa"/>
            <w:right w:w="0" w:type="dxa"/>
          </w:tblCellMar>
        </w:tblPrEx>
        <w:trPr>
          <w:trHeight w:val="2160" w:hRule="atLeast"/>
          <w:jc w:val="center"/>
        </w:trPr>
        <w:tc>
          <w:tcPr>
            <w:tcW w:w="8621"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t>党政联席会议意见：</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br w:type="textWrapping"/>
            </w:r>
            <w:r>
              <w:rPr>
                <w:rFonts w:hint="eastAsia" w:ascii="宋体" w:hAnsi="宋体" w:eastAsia="宋体" w:cs="宋体"/>
                <w:kern w:val="0"/>
                <w:sz w:val="24"/>
                <w:lang w:bidi="ar"/>
              </w:rPr>
              <w:br w:type="textWrapping"/>
            </w:r>
          </w:p>
          <w:p>
            <w:pPr>
              <w:widowControl/>
              <w:jc w:val="left"/>
              <w:textAlignment w:val="center"/>
              <w:rPr>
                <w:rFonts w:ascii="宋体" w:hAnsi="宋体" w:eastAsia="宋体" w:cs="宋体"/>
                <w:kern w:val="0"/>
                <w:sz w:val="24"/>
                <w:lang w:bidi="ar"/>
              </w:rPr>
            </w:pPr>
          </w:p>
          <w:p>
            <w:pPr>
              <w:widowControl/>
              <w:jc w:val="left"/>
              <w:textAlignment w:val="center"/>
              <w:rPr>
                <w:rFonts w:ascii="宋体" w:hAnsi="宋体" w:eastAsia="宋体" w:cs="宋体"/>
                <w:kern w:val="0"/>
                <w:sz w:val="24"/>
                <w:lang w:bidi="ar"/>
              </w:rPr>
            </w:pPr>
          </w:p>
          <w:p>
            <w:pPr>
              <w:widowControl/>
              <w:jc w:val="left"/>
              <w:textAlignment w:val="center"/>
              <w:rPr>
                <w:rFonts w:ascii="宋体" w:hAnsi="宋体" w:eastAsia="宋体" w:cs="宋体"/>
                <w:kern w:val="0"/>
                <w:sz w:val="24"/>
                <w:lang w:bidi="ar"/>
              </w:rPr>
            </w:pPr>
            <w:r>
              <w:rPr>
                <w:rFonts w:hint="eastAsia" w:ascii="宋体" w:hAnsi="宋体" w:eastAsia="宋体" w:cs="宋体"/>
                <w:kern w:val="0"/>
                <w:sz w:val="24"/>
                <w:lang w:bidi="ar"/>
              </w:rPr>
              <w:br w:type="textWrapping"/>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                                                  签字（盖章）：</w:t>
            </w:r>
          </w:p>
          <w:p>
            <w:pPr>
              <w:widowControl/>
              <w:ind w:firstLine="6000" w:firstLineChars="2500"/>
              <w:jc w:val="left"/>
              <w:textAlignment w:val="center"/>
              <w:rPr>
                <w:rFonts w:ascii="宋体" w:hAnsi="宋体" w:eastAsia="宋体" w:cs="宋体"/>
                <w:kern w:val="0"/>
                <w:sz w:val="24"/>
                <w:lang w:bidi="ar"/>
              </w:rPr>
            </w:pPr>
          </w:p>
          <w:p>
            <w:pPr>
              <w:widowControl/>
              <w:ind w:firstLine="6000" w:firstLineChars="2500"/>
              <w:jc w:val="left"/>
              <w:textAlignment w:val="center"/>
              <w:rPr>
                <w:rFonts w:ascii="宋体" w:hAnsi="宋体" w:eastAsia="宋体" w:cs="宋体"/>
                <w:sz w:val="24"/>
              </w:rPr>
            </w:pPr>
            <w:r>
              <w:rPr>
                <w:rFonts w:hint="eastAsia" w:ascii="宋体" w:hAnsi="宋体" w:eastAsia="宋体" w:cs="宋体"/>
                <w:kern w:val="0"/>
                <w:sz w:val="24"/>
                <w:lang w:bidi="ar"/>
              </w:rPr>
              <w:t>年    月    日</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 xml:space="preserve">                                                                            </w:t>
            </w:r>
          </w:p>
        </w:tc>
      </w:tr>
    </w:tbl>
    <w:p>
      <w:pPr>
        <w:rPr>
          <w:rFonts w:ascii="方正仿宋简体" w:hAnsi="宋体" w:eastAsia="方正仿宋简体" w:cs="MS Shell Dlg"/>
          <w:sz w:val="32"/>
          <w:szCs w:val="32"/>
        </w:rPr>
      </w:pPr>
      <w:r>
        <w:rPr>
          <w:rFonts w:hint="eastAsia" w:ascii="方正仿宋简体" w:hAnsi="宋体" w:eastAsia="方正仿宋简体" w:cs="MS Shell Dlg"/>
          <w:sz w:val="32"/>
          <w:szCs w:val="32"/>
        </w:rPr>
        <w:br w:type="page"/>
      </w:r>
    </w:p>
    <w:p>
      <w:pPr>
        <w:snapToGrid w:val="0"/>
        <w:spacing w:after="156" w:afterLines="50" w:line="570" w:lineRule="exact"/>
        <w:outlineLvl w:val="2"/>
        <w:rPr>
          <w:rFonts w:ascii="方正仿宋简体" w:hAnsi="宋体" w:eastAsia="方正仿宋简体" w:cs="MS Shell Dlg"/>
          <w:sz w:val="32"/>
          <w:szCs w:val="32"/>
        </w:rPr>
      </w:pPr>
      <w:bookmarkStart w:id="8" w:name="_Toc17235"/>
      <w:r>
        <w:rPr>
          <w:rFonts w:hint="eastAsia" w:ascii="方正仿宋简体" w:hAnsi="宋体" w:eastAsia="方正仿宋简体" w:cs="MS Shell Dlg"/>
          <w:sz w:val="32"/>
          <w:szCs w:val="32"/>
        </w:rPr>
        <w:t>附件2</w:t>
      </w:r>
      <w:bookmarkEnd w:id="8"/>
    </w:p>
    <w:p>
      <w:pPr>
        <w:snapToGrid w:val="0"/>
        <w:spacing w:after="156" w:afterLines="50" w:line="570" w:lineRule="exact"/>
        <w:jc w:val="center"/>
        <w:rPr>
          <w:rFonts w:ascii="方正小标宋简体" w:hAnsi="宋体" w:eastAsia="方正小标宋简体" w:cs="MS Shell Dlg"/>
          <w:sz w:val="44"/>
          <w:szCs w:val="44"/>
        </w:rPr>
      </w:pPr>
      <w:r>
        <w:rPr>
          <w:rFonts w:hint="eastAsia" w:ascii="方正小标宋简体" w:hAnsi="宋体" w:eastAsia="方正小标宋简体" w:cs="MS Shell Dlg"/>
          <w:sz w:val="44"/>
          <w:szCs w:val="44"/>
        </w:rPr>
        <w:t>北海艺术设计学院拟建教研室审批表</w:t>
      </w:r>
    </w:p>
    <w:p>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申请单位（学院）：</w:t>
      </w:r>
    </w:p>
    <w:tbl>
      <w:tblPr>
        <w:tblStyle w:val="5"/>
        <w:tblW w:w="8752" w:type="dxa"/>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
      <w:tblGrid>
        <w:gridCol w:w="1645"/>
        <w:gridCol w:w="1321"/>
        <w:gridCol w:w="1527"/>
        <w:gridCol w:w="1443"/>
        <w:gridCol w:w="1390"/>
        <w:gridCol w:w="1426"/>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94" w:hRule="atLeast"/>
          <w:jc w:val="center"/>
        </w:trPr>
        <w:tc>
          <w:tcPr>
            <w:tcW w:w="164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4"/>
              <w:widowControl/>
              <w:ind w:left="143" w:right="136"/>
              <w:jc w:val="center"/>
              <w:rPr>
                <w:rFonts w:ascii="宋体" w:hAnsi="宋体" w:eastAsia="宋体" w:cs="宋体"/>
                <w:sz w:val="24"/>
                <w:szCs w:val="24"/>
              </w:rPr>
            </w:pPr>
            <w:r>
              <w:rPr>
                <w:rFonts w:hint="eastAsia" w:ascii="宋体" w:hAnsi="宋体" w:eastAsia="宋体" w:cs="宋体"/>
              </w:rPr>
              <w:t>教研室名称</w:t>
            </w:r>
          </w:p>
        </w:tc>
        <w:tc>
          <w:tcPr>
            <w:tcW w:w="1321" w:type="dxa"/>
            <w:vMerge w:val="restart"/>
            <w:tcBorders>
              <w:top w:val="single" w:color="000000" w:sz="8" w:space="0"/>
              <w:left w:val="nil"/>
              <w:bottom w:val="single" w:color="000000" w:sz="8" w:space="0"/>
              <w:right w:val="single" w:color="000000" w:sz="8" w:space="0"/>
            </w:tcBorders>
            <w:shd w:val="clear" w:color="auto" w:fill="auto"/>
            <w:vAlign w:val="center"/>
          </w:tcPr>
          <w:p>
            <w:pPr>
              <w:pStyle w:val="4"/>
              <w:widowControl/>
              <w:ind w:left="143" w:right="136"/>
              <w:jc w:val="center"/>
              <w:rPr>
                <w:rFonts w:ascii="宋体" w:hAnsi="宋体" w:eastAsia="宋体" w:cs="宋体"/>
                <w:sz w:val="24"/>
                <w:szCs w:val="24"/>
              </w:rPr>
            </w:pPr>
            <w:r>
              <w:rPr>
                <w:rFonts w:hint="eastAsia" w:ascii="宋体" w:hAnsi="宋体" w:eastAsia="宋体" w:cs="宋体"/>
              </w:rPr>
              <w:t>主任</w:t>
            </w:r>
          </w:p>
        </w:tc>
        <w:tc>
          <w:tcPr>
            <w:tcW w:w="2970" w:type="dxa"/>
            <w:gridSpan w:val="2"/>
            <w:tcBorders>
              <w:top w:val="single" w:color="000000" w:sz="8" w:space="0"/>
              <w:left w:val="nil"/>
              <w:bottom w:val="single" w:color="000000" w:sz="8" w:space="0"/>
              <w:right w:val="single" w:color="000000" w:sz="8" w:space="0"/>
            </w:tcBorders>
            <w:shd w:val="clear" w:color="auto" w:fill="auto"/>
            <w:vAlign w:val="center"/>
          </w:tcPr>
          <w:p>
            <w:pPr>
              <w:pStyle w:val="4"/>
              <w:widowControl/>
              <w:ind w:left="143" w:right="136"/>
              <w:jc w:val="center"/>
              <w:rPr>
                <w:rFonts w:ascii="宋体" w:hAnsi="宋体" w:eastAsia="宋体" w:cs="宋体"/>
                <w:sz w:val="24"/>
                <w:szCs w:val="24"/>
              </w:rPr>
            </w:pPr>
            <w:r>
              <w:rPr>
                <w:rFonts w:hint="eastAsia" w:ascii="宋体" w:hAnsi="宋体" w:eastAsia="宋体" w:cs="宋体"/>
              </w:rPr>
              <w:t>专业</w:t>
            </w:r>
          </w:p>
        </w:tc>
        <w:tc>
          <w:tcPr>
            <w:tcW w:w="1390" w:type="dxa"/>
            <w:vMerge w:val="restart"/>
            <w:tcBorders>
              <w:top w:val="single" w:color="000000" w:sz="8" w:space="0"/>
              <w:left w:val="nil"/>
              <w:bottom w:val="single" w:color="000000" w:sz="8" w:space="0"/>
              <w:right w:val="single" w:color="000000" w:sz="8" w:space="0"/>
            </w:tcBorders>
            <w:shd w:val="clear" w:color="auto" w:fill="auto"/>
            <w:vAlign w:val="center"/>
          </w:tcPr>
          <w:p>
            <w:pPr>
              <w:pStyle w:val="4"/>
              <w:widowControl/>
              <w:ind w:left="143" w:right="136"/>
              <w:jc w:val="center"/>
              <w:rPr>
                <w:rFonts w:ascii="宋体" w:hAnsi="宋体" w:eastAsia="宋体" w:cs="宋体"/>
                <w:sz w:val="24"/>
                <w:szCs w:val="24"/>
              </w:rPr>
            </w:pPr>
            <w:r>
              <w:rPr>
                <w:rFonts w:hint="eastAsia" w:ascii="宋体" w:hAnsi="宋体" w:eastAsia="宋体" w:cs="宋体"/>
              </w:rPr>
              <w:t>主要承担课程</w:t>
            </w:r>
          </w:p>
        </w:tc>
        <w:tc>
          <w:tcPr>
            <w:tcW w:w="1426" w:type="dxa"/>
            <w:vMerge w:val="restart"/>
            <w:tcBorders>
              <w:top w:val="single" w:color="000000" w:sz="8" w:space="0"/>
              <w:left w:val="nil"/>
              <w:bottom w:val="single" w:color="000000" w:sz="8" w:space="0"/>
              <w:right w:val="single" w:color="000000" w:sz="8" w:space="0"/>
            </w:tcBorders>
            <w:shd w:val="clear" w:color="auto" w:fill="auto"/>
            <w:vAlign w:val="center"/>
          </w:tcPr>
          <w:p>
            <w:pPr>
              <w:pStyle w:val="4"/>
              <w:widowControl/>
              <w:ind w:left="143" w:right="136"/>
              <w:jc w:val="center"/>
              <w:rPr>
                <w:rFonts w:ascii="宋体" w:hAnsi="宋体" w:eastAsia="宋体" w:cs="宋体"/>
                <w:sz w:val="24"/>
                <w:szCs w:val="24"/>
              </w:rPr>
            </w:pPr>
            <w:r>
              <w:rPr>
                <w:rFonts w:hint="eastAsia" w:ascii="宋体" w:hAnsi="宋体" w:eastAsia="宋体" w:cs="宋体"/>
              </w:rPr>
              <w:t>成员</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544" w:hRule="atLeast"/>
          <w:jc w:val="center"/>
        </w:trPr>
        <w:tc>
          <w:tcPr>
            <w:tcW w:w="164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sz w:val="24"/>
              </w:rPr>
            </w:pPr>
          </w:p>
        </w:tc>
        <w:tc>
          <w:tcPr>
            <w:tcW w:w="1321" w:type="dxa"/>
            <w:vMerge w:val="continue"/>
            <w:tcBorders>
              <w:top w:val="single" w:color="000000" w:sz="8" w:space="0"/>
              <w:left w:val="nil"/>
              <w:bottom w:val="single" w:color="000000" w:sz="8" w:space="0"/>
              <w:right w:val="single" w:color="000000" w:sz="8" w:space="0"/>
            </w:tcBorders>
            <w:shd w:val="clear" w:color="auto" w:fill="auto"/>
            <w:vAlign w:val="center"/>
          </w:tcPr>
          <w:p>
            <w:pPr>
              <w:rPr>
                <w:rFonts w:hint="eastAsia" w:ascii="宋体" w:hAnsi="宋体" w:eastAsia="宋体" w:cs="宋体"/>
                <w:sz w:val="24"/>
              </w:rPr>
            </w:pPr>
          </w:p>
        </w:tc>
        <w:tc>
          <w:tcPr>
            <w:tcW w:w="1527" w:type="dxa"/>
            <w:tcBorders>
              <w:top w:val="nil"/>
              <w:left w:val="nil"/>
              <w:bottom w:val="single" w:color="000000" w:sz="8" w:space="0"/>
              <w:right w:val="single" w:color="000000" w:sz="8" w:space="0"/>
            </w:tcBorders>
            <w:shd w:val="clear" w:color="auto" w:fill="auto"/>
            <w:vAlign w:val="center"/>
          </w:tcPr>
          <w:p>
            <w:pPr>
              <w:pStyle w:val="4"/>
              <w:widowControl/>
              <w:jc w:val="center"/>
              <w:rPr>
                <w:rFonts w:ascii="宋体" w:hAnsi="宋体" w:eastAsia="宋体" w:cs="宋体"/>
                <w:sz w:val="24"/>
                <w:szCs w:val="24"/>
              </w:rPr>
            </w:pPr>
            <w:r>
              <w:rPr>
                <w:rFonts w:hint="eastAsia" w:ascii="宋体" w:hAnsi="宋体" w:eastAsia="宋体" w:cs="宋体"/>
              </w:rPr>
              <w:t>专业名称</w:t>
            </w:r>
          </w:p>
        </w:tc>
        <w:tc>
          <w:tcPr>
            <w:tcW w:w="1443" w:type="dxa"/>
            <w:tcBorders>
              <w:top w:val="nil"/>
              <w:left w:val="nil"/>
              <w:bottom w:val="single" w:color="000000" w:sz="8" w:space="0"/>
              <w:right w:val="single" w:color="000000" w:sz="8" w:space="0"/>
            </w:tcBorders>
            <w:shd w:val="clear" w:color="auto" w:fill="auto"/>
            <w:vAlign w:val="center"/>
          </w:tcPr>
          <w:p>
            <w:pPr>
              <w:pStyle w:val="4"/>
              <w:widowControl/>
              <w:jc w:val="center"/>
              <w:rPr>
                <w:rFonts w:ascii="宋体" w:hAnsi="宋体" w:eastAsia="宋体" w:cs="宋体"/>
                <w:sz w:val="24"/>
                <w:szCs w:val="24"/>
              </w:rPr>
            </w:pPr>
            <w:r>
              <w:rPr>
                <w:rFonts w:hint="eastAsia" w:ascii="宋体" w:hAnsi="宋体" w:eastAsia="宋体" w:cs="宋体"/>
              </w:rPr>
              <w:t>负责人</w:t>
            </w:r>
          </w:p>
        </w:tc>
        <w:tc>
          <w:tcPr>
            <w:tcW w:w="1390" w:type="dxa"/>
            <w:vMerge w:val="continue"/>
            <w:tcBorders>
              <w:top w:val="single" w:color="000000" w:sz="8" w:space="0"/>
              <w:left w:val="nil"/>
              <w:bottom w:val="single" w:color="000000" w:sz="8" w:space="0"/>
              <w:right w:val="single" w:color="000000" w:sz="8" w:space="0"/>
            </w:tcBorders>
            <w:shd w:val="clear" w:color="auto" w:fill="auto"/>
            <w:vAlign w:val="center"/>
          </w:tcPr>
          <w:p>
            <w:pPr>
              <w:rPr>
                <w:rFonts w:hint="eastAsia" w:ascii="宋体" w:hAnsi="宋体" w:eastAsia="宋体" w:cs="宋体"/>
                <w:sz w:val="24"/>
              </w:rPr>
            </w:pPr>
          </w:p>
        </w:tc>
        <w:tc>
          <w:tcPr>
            <w:tcW w:w="1426" w:type="dxa"/>
            <w:vMerge w:val="continue"/>
            <w:tcBorders>
              <w:top w:val="single" w:color="000000" w:sz="8" w:space="0"/>
              <w:left w:val="nil"/>
              <w:bottom w:val="single" w:color="000000" w:sz="8" w:space="0"/>
              <w:right w:val="single" w:color="000000" w:sz="8" w:space="0"/>
            </w:tcBorders>
            <w:shd w:val="clear" w:color="auto" w:fill="auto"/>
            <w:vAlign w:val="center"/>
          </w:tcPr>
          <w:p>
            <w:pPr>
              <w:rPr>
                <w:rFonts w:hint="eastAsia" w:ascii="宋体" w:hAnsi="宋体" w:eastAsia="宋体" w:cs="宋体"/>
                <w:sz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732" w:hRule="atLeast"/>
          <w:jc w:val="center"/>
        </w:trPr>
        <w:tc>
          <w:tcPr>
            <w:tcW w:w="1645" w:type="dxa"/>
            <w:tcBorders>
              <w:top w:val="nil"/>
              <w:left w:val="single" w:color="000000" w:sz="8" w:space="0"/>
              <w:bottom w:val="single" w:color="000000" w:sz="8" w:space="0"/>
              <w:right w:val="single" w:color="000000" w:sz="8" w:space="0"/>
            </w:tcBorders>
            <w:shd w:val="clear" w:color="auto" w:fill="auto"/>
            <w:vAlign w:val="center"/>
          </w:tcPr>
          <w:p>
            <w:pPr>
              <w:pStyle w:val="4"/>
              <w:widowControl/>
              <w:jc w:val="center"/>
              <w:rPr>
                <w:rFonts w:ascii="宋体" w:hAnsi="宋体" w:eastAsia="宋体" w:cs="宋体"/>
                <w:sz w:val="24"/>
                <w:szCs w:val="24"/>
              </w:rPr>
            </w:pPr>
          </w:p>
        </w:tc>
        <w:tc>
          <w:tcPr>
            <w:tcW w:w="1321" w:type="dxa"/>
            <w:tcBorders>
              <w:top w:val="nil"/>
              <w:left w:val="nil"/>
              <w:bottom w:val="single" w:color="000000" w:sz="8" w:space="0"/>
              <w:right w:val="single" w:color="000000" w:sz="8" w:space="0"/>
            </w:tcBorders>
            <w:shd w:val="clear" w:color="auto" w:fill="auto"/>
            <w:vAlign w:val="center"/>
          </w:tcPr>
          <w:p>
            <w:pPr>
              <w:pStyle w:val="4"/>
              <w:widowControl/>
              <w:jc w:val="center"/>
              <w:rPr>
                <w:rFonts w:ascii="宋体" w:hAnsi="宋体" w:eastAsia="宋体" w:cs="宋体"/>
                <w:sz w:val="24"/>
                <w:szCs w:val="24"/>
              </w:rPr>
            </w:pPr>
          </w:p>
        </w:tc>
        <w:tc>
          <w:tcPr>
            <w:tcW w:w="1527" w:type="dxa"/>
            <w:tcBorders>
              <w:top w:val="nil"/>
              <w:left w:val="nil"/>
              <w:bottom w:val="single" w:color="000000" w:sz="8" w:space="0"/>
              <w:right w:val="single" w:color="000000" w:sz="8" w:space="0"/>
            </w:tcBorders>
            <w:shd w:val="clear" w:color="auto" w:fill="auto"/>
            <w:vAlign w:val="center"/>
          </w:tcPr>
          <w:p>
            <w:pPr>
              <w:pStyle w:val="4"/>
              <w:widowControl/>
              <w:jc w:val="center"/>
              <w:rPr>
                <w:rFonts w:ascii="宋体" w:hAnsi="宋体" w:eastAsia="宋体" w:cs="宋体"/>
                <w:sz w:val="24"/>
                <w:szCs w:val="24"/>
              </w:rPr>
            </w:pPr>
          </w:p>
        </w:tc>
        <w:tc>
          <w:tcPr>
            <w:tcW w:w="1443" w:type="dxa"/>
            <w:tcBorders>
              <w:top w:val="nil"/>
              <w:left w:val="nil"/>
              <w:bottom w:val="single" w:color="000000" w:sz="8" w:space="0"/>
              <w:right w:val="single" w:color="000000" w:sz="8" w:space="0"/>
            </w:tcBorders>
            <w:shd w:val="clear" w:color="auto" w:fill="auto"/>
            <w:vAlign w:val="center"/>
          </w:tcPr>
          <w:p>
            <w:pPr>
              <w:pStyle w:val="4"/>
              <w:widowControl/>
              <w:jc w:val="center"/>
              <w:rPr>
                <w:rFonts w:ascii="宋体" w:hAnsi="宋体" w:eastAsia="宋体" w:cs="宋体"/>
                <w:sz w:val="24"/>
                <w:szCs w:val="24"/>
              </w:rPr>
            </w:pPr>
          </w:p>
        </w:tc>
        <w:tc>
          <w:tcPr>
            <w:tcW w:w="1390" w:type="dxa"/>
            <w:tcBorders>
              <w:top w:val="nil"/>
              <w:left w:val="nil"/>
              <w:bottom w:val="single" w:color="000000" w:sz="8" w:space="0"/>
              <w:right w:val="single" w:color="000000" w:sz="8" w:space="0"/>
            </w:tcBorders>
            <w:shd w:val="clear" w:color="auto" w:fill="auto"/>
            <w:vAlign w:val="center"/>
          </w:tcPr>
          <w:p>
            <w:pPr>
              <w:pStyle w:val="4"/>
              <w:widowControl/>
              <w:jc w:val="center"/>
              <w:rPr>
                <w:rFonts w:ascii="宋体" w:hAnsi="宋体" w:eastAsia="宋体" w:cs="宋体"/>
                <w:sz w:val="24"/>
                <w:szCs w:val="24"/>
              </w:rPr>
            </w:pPr>
          </w:p>
        </w:tc>
        <w:tc>
          <w:tcPr>
            <w:tcW w:w="1426" w:type="dxa"/>
            <w:tcBorders>
              <w:top w:val="nil"/>
              <w:left w:val="nil"/>
              <w:bottom w:val="single" w:color="000000" w:sz="8" w:space="0"/>
              <w:right w:val="single" w:color="000000" w:sz="8" w:space="0"/>
            </w:tcBorders>
            <w:shd w:val="clear" w:color="auto" w:fill="auto"/>
            <w:vAlign w:val="center"/>
          </w:tcPr>
          <w:p>
            <w:pPr>
              <w:pStyle w:val="4"/>
              <w:widowControl/>
              <w:jc w:val="center"/>
              <w:rPr>
                <w:rFonts w:ascii="宋体" w:hAnsi="宋体" w:eastAsia="宋体" w:cs="宋体"/>
                <w:sz w:val="24"/>
                <w:szCs w:val="24"/>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364" w:hRule="atLeast"/>
          <w:jc w:val="center"/>
        </w:trPr>
        <w:tc>
          <w:tcPr>
            <w:tcW w:w="1645" w:type="dxa"/>
            <w:tcBorders>
              <w:top w:val="nil"/>
              <w:left w:val="single" w:color="000000" w:sz="8" w:space="0"/>
              <w:bottom w:val="single" w:color="000000" w:sz="8" w:space="0"/>
              <w:right w:val="single" w:color="000000" w:sz="8" w:space="0"/>
            </w:tcBorders>
            <w:shd w:val="clear" w:color="auto" w:fill="auto"/>
            <w:vAlign w:val="center"/>
          </w:tcPr>
          <w:p>
            <w:pPr>
              <w:pStyle w:val="4"/>
              <w:widowControl/>
              <w:ind w:left="143" w:right="136"/>
              <w:jc w:val="center"/>
              <w:rPr>
                <w:rFonts w:ascii="宋体" w:hAnsi="宋体" w:eastAsia="宋体" w:cs="宋体"/>
                <w:sz w:val="24"/>
                <w:szCs w:val="24"/>
              </w:rPr>
            </w:pPr>
            <w:r>
              <w:rPr>
                <w:rFonts w:hint="eastAsia" w:ascii="宋体" w:hAnsi="宋体" w:eastAsia="宋体" w:cs="宋体"/>
              </w:rPr>
              <w:t>单位意见</w:t>
            </w:r>
          </w:p>
          <w:p>
            <w:pPr>
              <w:pStyle w:val="4"/>
              <w:widowControl/>
              <w:ind w:left="143" w:right="136"/>
              <w:jc w:val="center"/>
              <w:rPr>
                <w:rFonts w:ascii="宋体" w:hAnsi="宋体" w:eastAsia="宋体" w:cs="宋体"/>
                <w:sz w:val="24"/>
                <w:szCs w:val="24"/>
              </w:rPr>
            </w:pPr>
            <w:r>
              <w:rPr>
                <w:rFonts w:hint="eastAsia" w:ascii="宋体" w:hAnsi="宋体" w:eastAsia="宋体" w:cs="宋体"/>
              </w:rPr>
              <w:t>（学院、部）</w:t>
            </w:r>
          </w:p>
        </w:tc>
        <w:tc>
          <w:tcPr>
            <w:tcW w:w="7107" w:type="dxa"/>
            <w:gridSpan w:val="5"/>
            <w:tcBorders>
              <w:top w:val="nil"/>
              <w:left w:val="nil"/>
              <w:bottom w:val="single" w:color="000000" w:sz="8" w:space="0"/>
              <w:right w:val="single" w:color="000000" w:sz="8" w:space="0"/>
            </w:tcBorders>
            <w:shd w:val="clear" w:color="auto" w:fill="auto"/>
          </w:tcPr>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spacing w:before="161"/>
              <w:ind w:firstLine="2880"/>
              <w:rPr>
                <w:rFonts w:ascii="宋体" w:hAnsi="宋体" w:eastAsia="宋体" w:cs="宋体"/>
                <w:sz w:val="24"/>
                <w:szCs w:val="24"/>
              </w:rPr>
            </w:pPr>
            <w:r>
              <w:rPr>
                <w:rFonts w:hint="eastAsia" w:ascii="宋体" w:hAnsi="宋体" w:eastAsia="宋体" w:cs="宋体"/>
              </w:rPr>
              <w:t>领导签字（盖章）：</w:t>
            </w:r>
          </w:p>
          <w:p>
            <w:pPr>
              <w:pStyle w:val="4"/>
              <w:widowControl/>
              <w:spacing w:before="170"/>
              <w:ind w:right="458"/>
              <w:jc w:val="right"/>
              <w:rPr>
                <w:rFonts w:ascii="宋体" w:hAnsi="宋体" w:eastAsia="宋体" w:cs="宋体"/>
                <w:sz w:val="24"/>
                <w:szCs w:val="24"/>
              </w:rPr>
            </w:pPr>
            <w:r>
              <w:rPr>
                <w:rFonts w:hint="eastAsia" w:ascii="宋体" w:hAnsi="宋体" w:eastAsia="宋体" w:cs="宋体"/>
              </w:rPr>
              <w:t>年  月  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639" w:hRule="atLeast"/>
          <w:jc w:val="center"/>
        </w:trPr>
        <w:tc>
          <w:tcPr>
            <w:tcW w:w="1645" w:type="dxa"/>
            <w:tcBorders>
              <w:top w:val="nil"/>
              <w:left w:val="single" w:color="000000" w:sz="8" w:space="0"/>
              <w:bottom w:val="single" w:color="000000" w:sz="8" w:space="0"/>
              <w:right w:val="single" w:color="000000" w:sz="8" w:space="0"/>
            </w:tcBorders>
            <w:shd w:val="clear" w:color="auto" w:fill="auto"/>
            <w:vAlign w:val="center"/>
          </w:tcPr>
          <w:p>
            <w:pPr>
              <w:pStyle w:val="4"/>
              <w:widowControl/>
              <w:ind w:left="143" w:right="136"/>
              <w:jc w:val="center"/>
              <w:rPr>
                <w:rFonts w:ascii="宋体" w:hAnsi="宋体" w:eastAsia="宋体" w:cs="宋体"/>
                <w:sz w:val="24"/>
                <w:szCs w:val="24"/>
              </w:rPr>
            </w:pPr>
            <w:r>
              <w:rPr>
                <w:rFonts w:hint="eastAsia" w:ascii="宋体" w:hAnsi="宋体" w:eastAsia="宋体" w:cs="宋体"/>
              </w:rPr>
              <w:t>教务处意见</w:t>
            </w:r>
          </w:p>
        </w:tc>
        <w:tc>
          <w:tcPr>
            <w:tcW w:w="7107" w:type="dxa"/>
            <w:gridSpan w:val="5"/>
            <w:tcBorders>
              <w:top w:val="nil"/>
              <w:left w:val="nil"/>
              <w:bottom w:val="single" w:color="000000" w:sz="8" w:space="0"/>
              <w:right w:val="single" w:color="000000" w:sz="8" w:space="0"/>
            </w:tcBorders>
            <w:shd w:val="clear" w:color="auto" w:fill="auto"/>
          </w:tcPr>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ind w:right="2433"/>
              <w:jc w:val="right"/>
              <w:rPr>
                <w:rFonts w:ascii="宋体" w:hAnsi="宋体" w:eastAsia="宋体" w:cs="宋体"/>
                <w:sz w:val="24"/>
                <w:szCs w:val="24"/>
              </w:rPr>
            </w:pPr>
            <w:r>
              <w:rPr>
                <w:rFonts w:hint="eastAsia" w:ascii="宋体" w:hAnsi="宋体" w:eastAsia="宋体" w:cs="宋体"/>
              </w:rPr>
              <w:t>领导签字（盖章）：</w:t>
            </w:r>
          </w:p>
          <w:p>
            <w:pPr>
              <w:pStyle w:val="4"/>
              <w:widowControl/>
              <w:spacing w:before="172"/>
              <w:ind w:right="457"/>
              <w:jc w:val="right"/>
              <w:rPr>
                <w:rFonts w:ascii="宋体" w:hAnsi="宋体" w:eastAsia="宋体" w:cs="宋体"/>
                <w:sz w:val="24"/>
                <w:szCs w:val="24"/>
              </w:rPr>
            </w:pPr>
            <w:r>
              <w:rPr>
                <w:rFonts w:hint="eastAsia" w:ascii="宋体" w:hAnsi="宋体" w:eastAsia="宋体" w:cs="宋体"/>
              </w:rPr>
              <w:t>年  月  日</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076" w:hRule="atLeast"/>
          <w:jc w:val="center"/>
        </w:trPr>
        <w:tc>
          <w:tcPr>
            <w:tcW w:w="1645" w:type="dxa"/>
            <w:tcBorders>
              <w:top w:val="nil"/>
              <w:left w:val="single" w:color="000000" w:sz="8" w:space="0"/>
              <w:bottom w:val="single" w:color="000000" w:sz="8" w:space="0"/>
              <w:right w:val="single" w:color="000000" w:sz="8" w:space="0"/>
            </w:tcBorders>
            <w:shd w:val="clear" w:color="auto" w:fill="auto"/>
            <w:vAlign w:val="center"/>
          </w:tcPr>
          <w:p>
            <w:pPr>
              <w:pStyle w:val="4"/>
              <w:widowControl/>
              <w:ind w:left="143" w:right="136"/>
              <w:jc w:val="center"/>
              <w:rPr>
                <w:rFonts w:ascii="宋体" w:hAnsi="宋体" w:eastAsia="宋体" w:cs="宋体"/>
                <w:sz w:val="24"/>
                <w:szCs w:val="24"/>
              </w:rPr>
            </w:pPr>
            <w:r>
              <w:rPr>
                <w:rFonts w:hint="eastAsia" w:ascii="宋体" w:hAnsi="宋体" w:eastAsia="宋体" w:cs="宋体"/>
              </w:rPr>
              <w:t>分管教学校</w:t>
            </w:r>
          </w:p>
          <w:p>
            <w:pPr>
              <w:pStyle w:val="4"/>
              <w:widowControl/>
              <w:ind w:left="143" w:right="136"/>
              <w:jc w:val="center"/>
              <w:rPr>
                <w:rFonts w:ascii="宋体" w:hAnsi="宋体" w:eastAsia="宋体" w:cs="宋体"/>
                <w:sz w:val="24"/>
                <w:szCs w:val="24"/>
              </w:rPr>
            </w:pPr>
            <w:r>
              <w:rPr>
                <w:rFonts w:hint="eastAsia" w:ascii="宋体" w:hAnsi="宋体" w:eastAsia="宋体" w:cs="宋体"/>
              </w:rPr>
              <w:t>领导意见</w:t>
            </w:r>
          </w:p>
        </w:tc>
        <w:tc>
          <w:tcPr>
            <w:tcW w:w="7107" w:type="dxa"/>
            <w:gridSpan w:val="5"/>
            <w:tcBorders>
              <w:top w:val="nil"/>
              <w:left w:val="nil"/>
              <w:bottom w:val="single" w:color="000000" w:sz="8" w:space="0"/>
              <w:right w:val="single" w:color="000000" w:sz="8" w:space="0"/>
            </w:tcBorders>
            <w:shd w:val="clear" w:color="auto" w:fill="auto"/>
          </w:tcPr>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rPr>
                <w:rFonts w:ascii="宋体" w:hAnsi="宋体" w:eastAsia="宋体" w:cs="宋体"/>
                <w:sz w:val="24"/>
                <w:szCs w:val="24"/>
              </w:rPr>
            </w:pPr>
          </w:p>
          <w:p>
            <w:pPr>
              <w:pStyle w:val="4"/>
              <w:widowControl/>
              <w:spacing w:before="130"/>
              <w:ind w:right="2433" w:firstLine="240" w:firstLineChars="100"/>
              <w:jc w:val="right"/>
              <w:rPr>
                <w:rFonts w:ascii="宋体" w:hAnsi="宋体" w:eastAsia="宋体" w:cs="宋体"/>
                <w:sz w:val="24"/>
                <w:szCs w:val="24"/>
              </w:rPr>
            </w:pPr>
            <w:r>
              <w:rPr>
                <w:rFonts w:hint="eastAsia" w:ascii="宋体" w:hAnsi="宋体" w:eastAsia="宋体" w:cs="宋体"/>
              </w:rPr>
              <w:t>领导签字（盖章）：</w:t>
            </w:r>
          </w:p>
          <w:p>
            <w:pPr>
              <w:pStyle w:val="4"/>
              <w:widowControl/>
              <w:spacing w:before="171"/>
              <w:ind w:right="457"/>
              <w:jc w:val="right"/>
              <w:rPr>
                <w:rFonts w:ascii="宋体" w:hAnsi="宋体" w:eastAsia="宋体" w:cs="宋体"/>
                <w:sz w:val="24"/>
                <w:szCs w:val="24"/>
              </w:rPr>
            </w:pPr>
            <w:r>
              <w:rPr>
                <w:rFonts w:hint="eastAsia" w:ascii="宋体" w:hAnsi="宋体" w:eastAsia="宋体" w:cs="宋体"/>
              </w:rPr>
              <w:t>年  月  日</w:t>
            </w:r>
          </w:p>
        </w:tc>
      </w:tr>
    </w:tbl>
    <w:p>
      <w:pPr>
        <w:rPr>
          <w:rFonts w:hint="eastAsia" w:ascii="方正仿宋简体" w:hAnsi="方正仿宋简体" w:eastAsia="方正仿宋简体" w:cs="方正仿宋简体"/>
        </w:rPr>
      </w:pPr>
      <w:r>
        <w:rPr>
          <w:rFonts w:hint="eastAsia" w:ascii="方正仿宋简体" w:hAnsi="方正仿宋简体" w:eastAsia="方正仿宋简体" w:cs="方正仿宋简体"/>
        </w:rPr>
        <w:t>注：本表由教务处存档</w:t>
      </w:r>
    </w:p>
    <w:p>
      <w:pPr>
        <w:rPr>
          <w:rFonts w:ascii="方正仿宋简体" w:hAnsi="宋体" w:eastAsia="方正仿宋简体" w:cs="MS Shell Dlg"/>
          <w:sz w:val="32"/>
          <w:szCs w:val="32"/>
        </w:rPr>
      </w:pPr>
      <w:r>
        <w:rPr>
          <w:rFonts w:hint="eastAsia" w:ascii="方正仿宋简体" w:hAnsi="宋体" w:eastAsia="方正仿宋简体" w:cs="MS Shell Dlg"/>
          <w:sz w:val="32"/>
          <w:szCs w:val="32"/>
        </w:rPr>
        <w:br w:type="page"/>
      </w:r>
    </w:p>
    <w:p>
      <w:pPr>
        <w:snapToGrid w:val="0"/>
        <w:spacing w:after="156" w:afterLines="50" w:line="570" w:lineRule="exact"/>
        <w:outlineLvl w:val="2"/>
        <w:rPr>
          <w:rFonts w:ascii="方正仿宋简体" w:hAnsi="宋体" w:eastAsia="方正仿宋简体" w:cs="MS Shell Dlg"/>
          <w:sz w:val="32"/>
          <w:szCs w:val="32"/>
        </w:rPr>
      </w:pPr>
      <w:bookmarkStart w:id="9" w:name="_Toc3599"/>
      <w:r>
        <w:rPr>
          <w:rFonts w:hint="eastAsia" w:ascii="方正仿宋简体" w:hAnsi="宋体" w:eastAsia="方正仿宋简体" w:cs="MS Shell Dlg"/>
          <w:sz w:val="32"/>
          <w:szCs w:val="32"/>
        </w:rPr>
        <w:t>附件3</w:t>
      </w:r>
      <w:bookmarkEnd w:id="9"/>
    </w:p>
    <w:p>
      <w:pPr>
        <w:spacing w:line="1000" w:lineRule="exact"/>
        <w:jc w:val="center"/>
        <w:rPr>
          <w:rFonts w:ascii="方正小标宋简体" w:eastAsia="方正小标宋简体"/>
          <w:spacing w:val="30"/>
          <w:sz w:val="74"/>
          <w:szCs w:val="74"/>
        </w:rPr>
      </w:pPr>
      <w:r>
        <w:rPr>
          <w:rFonts w:hint="eastAsia" w:ascii="方正小标宋简体" w:eastAsia="方正小标宋简体"/>
          <w:spacing w:val="30"/>
          <w:sz w:val="74"/>
          <w:szCs w:val="74"/>
        </w:rPr>
        <w:t>XXXX学院XX教研室</w:t>
      </w:r>
    </w:p>
    <w:p>
      <w:pPr>
        <w:spacing w:line="1000" w:lineRule="exact"/>
        <w:jc w:val="center"/>
        <w:rPr>
          <w:rFonts w:ascii="方正小标宋简体" w:eastAsia="方正小标宋简体"/>
          <w:spacing w:val="30"/>
          <w:sz w:val="74"/>
          <w:szCs w:val="74"/>
        </w:rPr>
      </w:pPr>
      <w:r>
        <w:rPr>
          <w:rFonts w:hint="eastAsia" w:ascii="方正小标宋简体" w:eastAsia="方正小标宋简体"/>
          <w:spacing w:val="30"/>
          <w:sz w:val="74"/>
          <w:szCs w:val="74"/>
        </w:rPr>
        <w:t>活动纪要</w:t>
      </w:r>
    </w:p>
    <w:p>
      <w:pPr>
        <w:spacing w:line="700" w:lineRule="exact"/>
        <w:jc w:val="center"/>
        <w:rPr>
          <w:rFonts w:ascii="黑体" w:eastAsia="黑体"/>
          <w:sz w:val="32"/>
        </w:rPr>
      </w:pPr>
      <w:r>
        <w:rPr>
          <w:rFonts w:ascii="黑体" w:eastAsia="黑体"/>
          <w:sz w:val="32"/>
        </w:rPr>
        <w:t>20</w:t>
      </w:r>
      <w:r>
        <w:rPr>
          <w:rFonts w:hint="eastAsia" w:ascii="黑体" w:eastAsia="黑体"/>
          <w:sz w:val="32"/>
        </w:rPr>
        <w:t>21年第X期</w:t>
      </w:r>
    </w:p>
    <w:p>
      <w:pPr>
        <w:spacing w:line="560" w:lineRule="exact"/>
        <w:jc w:val="center"/>
        <w:rPr>
          <w:sz w:val="32"/>
          <w:szCs w:val="32"/>
        </w:rPr>
      </w:pPr>
    </w:p>
    <w:p>
      <w:pPr>
        <w:pStyle w:val="7"/>
        <w:ind w:firstLine="320" w:firstLineChars="100"/>
        <w:rPr>
          <w:rFonts w:ascii="仿宋_GB2312"/>
        </w:rPr>
      </w:pPr>
      <w:r>
        <w:rPr>
          <w:rFonts w:hint="eastAsia"/>
        </w:rPr>
        <w:t>XXXXXXX教研室</w:t>
      </w:r>
      <w:r>
        <w:t xml:space="preserve">           </w:t>
      </w:r>
      <w:r>
        <w:rPr>
          <w:rFonts w:hint="eastAsia"/>
        </w:rPr>
        <w:t xml:space="preserve"> </w:t>
      </w:r>
      <w:r>
        <w:t xml:space="preserve"> </w:t>
      </w:r>
      <w:r>
        <w:rPr>
          <w:rFonts w:hint="eastAsia"/>
        </w:rPr>
        <w:t xml:space="preserve">            </w:t>
      </w:r>
      <w:r>
        <w:t xml:space="preserve"> 20</w:t>
      </w:r>
      <w:r>
        <w:rPr>
          <w:rFonts w:hint="eastAsia"/>
        </w:rPr>
        <w:t>2X年X月X日</w:t>
      </w:r>
    </w:p>
    <w:p>
      <w:pPr>
        <w:spacing w:line="560" w:lineRule="exact"/>
        <w:rPr>
          <w:rFonts w:ascii="仿宋_GB2312"/>
          <w:u w:val="single"/>
        </w:rPr>
      </w:pPr>
      <w:r>
        <mc:AlternateContent>
          <mc:Choice Requires="wps">
            <w:drawing>
              <wp:anchor distT="0" distB="0" distL="114300" distR="114300" simplePos="0" relativeHeight="251660288" behindDoc="0" locked="0" layoutInCell="1" allowOverlap="1">
                <wp:simplePos x="0" y="0"/>
                <wp:positionH relativeFrom="column">
                  <wp:posOffset>-75565</wp:posOffset>
                </wp:positionH>
                <wp:positionV relativeFrom="paragraph">
                  <wp:posOffset>92075</wp:posOffset>
                </wp:positionV>
                <wp:extent cx="5760085" cy="0"/>
                <wp:effectExtent l="0" t="10795" r="12065" b="17780"/>
                <wp:wrapNone/>
                <wp:docPr id="1" name="直接连接符 1"/>
                <wp:cNvGraphicFramePr/>
                <a:graphic xmlns:a="http://schemas.openxmlformats.org/drawingml/2006/main">
                  <a:graphicData uri="http://schemas.microsoft.com/office/word/2010/wordprocessingShape">
                    <wps:wsp>
                      <wps:cNvCnPr/>
                      <wps:spPr>
                        <a:xfrm>
                          <a:off x="0" y="0"/>
                          <a:ext cx="5760085" cy="0"/>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5.95pt;margin-top:7.25pt;height:0pt;width:453.55pt;z-index:251660288;mso-width-relative:page;mso-height-relative:page;" filled="f" stroked="t" coordsize="21600,21600" o:gfxdata="UEsDBAoAAAAAAIdO4kAAAAAAAAAAAAAAAAAEAAAAZHJzL1BLAwQUAAAACACHTuJATLbQONgAAAAJ&#10;AQAADwAAAGRycy9kb3ducmV2LnhtbE2Py07DMBBF90j8gzVI7FonFS1tGqcLJJB4FCmlH+DEQxLV&#10;HofYTQtfzyAWsJy5V2fO5Juzs2LEIXSeFKTTBARS7U1HjYL92/1kCSJETUZbT6jgEwNsisuLXGfG&#10;n6jEcRcbwRAKmVbQxthnUoa6RafD1PdInL37wenI49BIM+gTw52VsyRZSKc74gut7vGuxfqwOzqm&#10;jLeHl+ftV/nx1PnH8mHxWjUWlbq+SpM1iIjn+FeGH31Wh4KdKn8kE4RVMEnTFVc5uJmD4MJyNZ+B&#10;qH4Xssjl/w+Kb1BLAwQUAAAACACHTuJAwTBJNO0BAADZAwAADgAAAGRycy9lMm9Eb2MueG1srVO9&#10;jhMxEO6ReAfLPdlNpDtOq2yuuBAaBJGAB5jY3qwl/8njyyYvwQsg0UFFSc/bcPcYjL25HBxNCrbw&#10;jscz38z3eTy/3lvDdiqi9q7l00nNmXLCS+22Lf/4YfXiijNM4CQY71TLDwr59eL5s/kQGjXzvTdS&#10;RUYgDpshtLxPKTRVhaJXFnDig3J02PloIdE2bisZYSB0a6pZXV9Wg48yRC8UInmX4yE/IsZzAH3X&#10;aaGWXtxa5dKIGpWBRJSw1wH5onTbdUqkd12HKjHTcmKaykpFyN7ktVrModlGCL0WxxbgnBaecLKg&#10;HRU9QS0hAbuN+h8oq0X06Ls0Ed5WI5GiCLGY1k+0ed9DUIULSY3hJDr+P1jxdreOTEuaBM4cWLrw&#10;u88/fn36ev/zC61337+xaRZpCNhQ7I1bx+MOwzpmxvsu2vwnLmxfhD2chFX7xAQ5L15e1vXVBWfi&#10;4ax6TAwR02vlLctGy412mTM0sHuDiYpR6ENIdhvHhpbP6Mt4QBPY0c2TaQOxQLctyeiNlittTE7B&#10;uN3cmMh2QFOwWtX0ZU4E/FdYrrIE7Me4cjTOR69AvnKSpUMgfRw9C557sEpyZhS9omwRIDQJtDkn&#10;kkobRx1kWUchs7Xx8lD0LX668dLjcTrzSP25L9mPL3L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20DjYAAAACQEAAA8AAAAAAAAAAQAgAAAAIgAAAGRycy9kb3ducmV2LnhtbFBLAQIUABQAAAAI&#10;AIdO4kDBMEk07QEAANkDAAAOAAAAAAAAAAEAIAAAACcBAABkcnMvZTJvRG9jLnhtbFBLBQYAAAAA&#10;BgAGAFkBAACGBQAAAAA=&#10;">
                <v:fill on="f" focussize="0,0"/>
                <v:stroke weight="1.75pt" color="#FF0000" joinstyle="round"/>
                <v:imagedata o:title=""/>
                <o:lock v:ext="edit" aspectratio="f"/>
              </v:line>
            </w:pict>
          </mc:Fallback>
        </mc:AlternateContent>
      </w:r>
    </w:p>
    <w:p>
      <w:pPr>
        <w:pStyle w:val="7"/>
        <w:ind w:firstLine="640"/>
      </w:pPr>
      <w:r>
        <w:rPr>
          <w:rFonts w:hint="eastAsia"/>
        </w:rPr>
        <w:t xml:space="preserve">时 </w:t>
      </w:r>
      <w:r>
        <w:t xml:space="preserve"> </w:t>
      </w:r>
      <w:r>
        <w:rPr>
          <w:rFonts w:hint="eastAsia"/>
        </w:rPr>
        <w:t>间：</w:t>
      </w:r>
      <w:r>
        <w:t>202</w:t>
      </w:r>
      <w:r>
        <w:rPr>
          <w:rFonts w:hint="eastAsia"/>
        </w:rPr>
        <w:t>X</w:t>
      </w:r>
      <w:r>
        <w:t>年</w:t>
      </w:r>
      <w:r>
        <w:rPr>
          <w:rFonts w:hint="eastAsia"/>
        </w:rPr>
        <w:t>X</w:t>
      </w:r>
      <w:r>
        <w:t>月</w:t>
      </w:r>
      <w:r>
        <w:rPr>
          <w:rFonts w:hint="eastAsia"/>
        </w:rPr>
        <w:t>X</w:t>
      </w:r>
      <w:r>
        <w:t>日</w:t>
      </w:r>
      <w:r>
        <w:rPr>
          <w:rFonts w:hint="eastAsia"/>
        </w:rPr>
        <w:t>XXXX</w:t>
      </w:r>
    </w:p>
    <w:p>
      <w:pPr>
        <w:pStyle w:val="7"/>
        <w:ind w:firstLine="640"/>
      </w:pPr>
      <w:r>
        <w:rPr>
          <w:rFonts w:hint="eastAsia"/>
        </w:rPr>
        <w:t xml:space="preserve">地 </w:t>
      </w:r>
      <w:r>
        <w:t xml:space="preserve"> </w:t>
      </w:r>
      <w:r>
        <w:rPr>
          <w:rFonts w:hint="eastAsia"/>
        </w:rPr>
        <w:t>点：XXXXXXXXXXXX</w:t>
      </w:r>
    </w:p>
    <w:p>
      <w:pPr>
        <w:pStyle w:val="7"/>
        <w:ind w:firstLine="640"/>
      </w:pPr>
      <w:r>
        <w:rPr>
          <w:rFonts w:hint="eastAsia"/>
        </w:rPr>
        <w:t>主持人：XXXX</w:t>
      </w:r>
    </w:p>
    <w:p>
      <w:pPr>
        <w:pStyle w:val="7"/>
        <w:ind w:firstLine="640"/>
      </w:pPr>
      <w:r>
        <w:rPr>
          <w:rFonts w:hint="eastAsia"/>
        </w:rPr>
        <w:t>会议主题：XXXXXXXXXXXX</w:t>
      </w:r>
    </w:p>
    <w:p>
      <w:pPr>
        <w:pStyle w:val="7"/>
        <w:ind w:firstLine="640"/>
      </w:pPr>
      <w:r>
        <w:t>会议纪要如下：</w:t>
      </w:r>
    </w:p>
    <w:p>
      <w:pPr>
        <w:pStyle w:val="8"/>
        <w:jc w:val="both"/>
        <w:outlineLvl w:val="9"/>
        <w:rPr>
          <w:rFonts w:cs="黑体"/>
        </w:rPr>
      </w:pPr>
      <w:bookmarkStart w:id="10" w:name="_Toc101"/>
      <w:bookmarkStart w:id="11" w:name="_Toc22199"/>
      <w:bookmarkStart w:id="12" w:name="_Toc2485"/>
      <w:bookmarkStart w:id="13" w:name="_Toc24549"/>
      <w:r>
        <w:rPr>
          <w:rFonts w:hint="eastAsia"/>
        </w:rPr>
        <w:t>一、议题内容（教研活动、教研活动专项议题等）</w:t>
      </w:r>
      <w:bookmarkEnd w:id="10"/>
      <w:bookmarkEnd w:id="11"/>
      <w:bookmarkEnd w:id="12"/>
      <w:bookmarkEnd w:id="13"/>
    </w:p>
    <w:p>
      <w:pPr>
        <w:pStyle w:val="8"/>
        <w:jc w:val="both"/>
        <w:outlineLvl w:val="9"/>
      </w:pPr>
      <w:bookmarkStart w:id="14" w:name="_Toc28253"/>
      <w:bookmarkStart w:id="15" w:name="_Toc14753"/>
      <w:bookmarkStart w:id="16" w:name="_Toc19585"/>
      <w:bookmarkStart w:id="17" w:name="_Toc15887"/>
      <w:r>
        <w:rPr>
          <w:rFonts w:hint="eastAsia"/>
        </w:rPr>
        <w:t>二、议题内容</w:t>
      </w:r>
      <w:bookmarkEnd w:id="14"/>
      <w:bookmarkEnd w:id="15"/>
      <w:bookmarkEnd w:id="16"/>
      <w:bookmarkEnd w:id="17"/>
    </w:p>
    <w:p>
      <w:pPr>
        <w:pStyle w:val="8"/>
        <w:jc w:val="both"/>
        <w:outlineLvl w:val="9"/>
      </w:pPr>
      <w:bookmarkStart w:id="18" w:name="_Toc29538"/>
      <w:bookmarkStart w:id="19" w:name="_Toc14078"/>
      <w:bookmarkStart w:id="20" w:name="_Toc24047"/>
      <w:bookmarkStart w:id="21" w:name="_Toc4842"/>
      <w:r>
        <w:rPr>
          <w:rFonts w:hint="eastAsia"/>
        </w:rPr>
        <w:t>三、议题内容</w:t>
      </w:r>
      <w:bookmarkEnd w:id="18"/>
      <w:bookmarkEnd w:id="19"/>
      <w:bookmarkEnd w:id="20"/>
      <w:bookmarkEnd w:id="21"/>
    </w:p>
    <w:p>
      <w:pPr>
        <w:pStyle w:val="7"/>
        <w:ind w:firstLine="640"/>
      </w:pPr>
    </w:p>
    <w:p>
      <w:pPr>
        <w:pStyle w:val="7"/>
        <w:ind w:firstLine="640"/>
      </w:pPr>
    </w:p>
    <w:p>
      <w:pPr>
        <w:pStyle w:val="7"/>
        <w:ind w:firstLine="0" w:firstLineChars="0"/>
      </w:pPr>
    </w:p>
    <w:p>
      <w:pPr>
        <w:autoSpaceDE w:val="0"/>
        <w:autoSpaceDN w:val="0"/>
        <w:spacing w:line="570" w:lineRule="exact"/>
        <w:ind w:left="2230" w:leftChars="300" w:hanging="1600" w:hangingChars="500"/>
        <w:rPr>
          <w:rStyle w:val="9"/>
        </w:rPr>
      </w:pPr>
      <w:r>
        <w:rPr>
          <w:rFonts w:hint="eastAsia" w:ascii="黑体" w:eastAsia="黑体"/>
          <w:sz w:val="32"/>
        </w:rPr>
        <w:t>参会人员</w:t>
      </w:r>
      <w:r>
        <w:rPr>
          <w:rFonts w:hint="eastAsia"/>
          <w:kern w:val="0"/>
          <w:sz w:val="32"/>
          <w:szCs w:val="32"/>
        </w:rPr>
        <w:t>：</w:t>
      </w:r>
      <w:r>
        <w:rPr>
          <w:rStyle w:val="9"/>
          <w:rFonts w:hint="eastAsia"/>
        </w:rPr>
        <w:t>XXX、XXX、XXX</w:t>
      </w:r>
    </w:p>
    <w:p>
      <w:pPr>
        <w:autoSpaceDE w:val="0"/>
        <w:autoSpaceDN w:val="0"/>
        <w:spacing w:line="570" w:lineRule="exact"/>
        <w:ind w:left="2230" w:leftChars="300" w:hanging="1600" w:hangingChars="500"/>
        <w:rPr>
          <w:rStyle w:val="9"/>
        </w:rPr>
      </w:pPr>
      <w:r>
        <w:rPr>
          <w:rFonts w:hint="eastAsia" w:ascii="黑体" w:eastAsia="黑体"/>
          <w:sz w:val="32"/>
        </w:rPr>
        <w:t>请    假：</w:t>
      </w:r>
      <w:r>
        <w:rPr>
          <w:rStyle w:val="9"/>
          <w:rFonts w:hint="eastAsia"/>
        </w:rPr>
        <w:t>XXX</w:t>
      </w:r>
    </w:p>
    <w:p>
      <w:pPr>
        <w:rPr>
          <w:rFonts w:ascii="方正仿宋简体" w:hAnsi="宋体" w:eastAsia="方正仿宋简体" w:cs="MS Shell Dlg"/>
          <w:sz w:val="32"/>
          <w:szCs w:val="32"/>
        </w:rPr>
      </w:pPr>
      <w:r>
        <w:rPr>
          <w:rFonts w:hint="eastAsia" w:ascii="方正仿宋简体" w:hAnsi="宋体" w:eastAsia="方正仿宋简体" w:cs="MS Shell Dlg"/>
          <w:sz w:val="32"/>
          <w:szCs w:val="32"/>
        </w:rPr>
        <w:br w:type="page"/>
      </w:r>
    </w:p>
    <w:p>
      <w:pPr>
        <w:snapToGrid w:val="0"/>
        <w:spacing w:after="156" w:afterLines="50" w:line="570" w:lineRule="exact"/>
        <w:outlineLvl w:val="2"/>
        <w:rPr>
          <w:rFonts w:ascii="方正仿宋简体" w:hAnsi="宋体" w:eastAsia="方正仿宋简体" w:cs="MS Shell Dlg"/>
          <w:sz w:val="32"/>
          <w:szCs w:val="32"/>
        </w:rPr>
      </w:pPr>
      <w:bookmarkStart w:id="22" w:name="_Toc16065"/>
      <w:r>
        <w:rPr>
          <w:rFonts w:hint="eastAsia" w:ascii="方正仿宋简体" w:hAnsi="宋体" w:eastAsia="方正仿宋简体" w:cs="MS Shell Dlg"/>
          <w:sz w:val="32"/>
          <w:szCs w:val="32"/>
        </w:rPr>
        <w:t>附件4</w:t>
      </w:r>
      <w:bookmarkEnd w:id="22"/>
    </w:p>
    <w:p>
      <w:pPr>
        <w:snapToGrid w:val="0"/>
        <w:spacing w:line="570" w:lineRule="exact"/>
        <w:jc w:val="center"/>
        <w:rPr>
          <w:rFonts w:ascii="方正小标宋简体" w:hAnsi="宋体" w:eastAsia="方正小标宋简体" w:cs="MS Shell Dlg"/>
          <w:sz w:val="44"/>
          <w:szCs w:val="44"/>
        </w:rPr>
      </w:pPr>
      <w:r>
        <w:rPr>
          <w:rFonts w:hint="eastAsia" w:ascii="方正小标宋简体" w:hAnsi="宋体" w:eastAsia="方正小标宋简体" w:cs="MS Shell Dlg"/>
          <w:sz w:val="44"/>
          <w:szCs w:val="44"/>
        </w:rPr>
        <w:t>北海艺术设计学院</w:t>
      </w:r>
    </w:p>
    <w:p>
      <w:pPr>
        <w:snapToGrid w:val="0"/>
        <w:spacing w:after="312" w:afterLines="100" w:line="570" w:lineRule="exact"/>
        <w:jc w:val="center"/>
        <w:rPr>
          <w:rFonts w:ascii="方正小标宋简体" w:hAnsi="宋体" w:eastAsia="方正小标宋简体" w:cs="MS Shell Dlg"/>
          <w:sz w:val="44"/>
          <w:szCs w:val="44"/>
        </w:rPr>
      </w:pPr>
      <w:r>
        <w:rPr>
          <w:rFonts w:hint="eastAsia" w:ascii="方正小标宋简体" w:hAnsi="宋体" w:eastAsia="方正小标宋简体" w:cs="MS Shell Dlg"/>
          <w:sz w:val="44"/>
          <w:szCs w:val="44"/>
        </w:rPr>
        <w:t>教研室工作年度考核评价指标体系</w:t>
      </w:r>
    </w:p>
    <w:tbl>
      <w:tblPr>
        <w:tblStyle w:val="5"/>
        <w:tblW w:w="10388" w:type="dxa"/>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0" w:type="dxa"/>
          <w:left w:w="0" w:type="dxa"/>
          <w:bottom w:w="0" w:type="dxa"/>
          <w:right w:w="0" w:type="dxa"/>
        </w:tblCellMar>
      </w:tblPr>
      <w:tblGrid>
        <w:gridCol w:w="1521"/>
        <w:gridCol w:w="840"/>
        <w:gridCol w:w="3559"/>
        <w:gridCol w:w="803"/>
        <w:gridCol w:w="1950"/>
        <w:gridCol w:w="1715"/>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48" w:hRule="atLeast"/>
          <w:tblHeader/>
          <w:jc w:val="center"/>
        </w:trPr>
        <w:tc>
          <w:tcPr>
            <w:tcW w:w="1521"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黑体" w:hAnsi="宋体" w:eastAsia="黑体" w:cs="黑体"/>
                <w:kern w:val="0"/>
                <w:sz w:val="24"/>
                <w:lang w:bidi="ar"/>
              </w:rPr>
              <w:t>一级指标</w:t>
            </w:r>
          </w:p>
        </w:tc>
        <w:tc>
          <w:tcPr>
            <w:tcW w:w="840"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黑体" w:hAnsi="宋体" w:eastAsia="黑体" w:cs="黑体"/>
                <w:kern w:val="0"/>
                <w:sz w:val="24"/>
                <w:lang w:bidi="ar"/>
              </w:rPr>
              <w:t>二级指标</w:t>
            </w:r>
          </w:p>
        </w:tc>
        <w:tc>
          <w:tcPr>
            <w:tcW w:w="3559"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黑体" w:hAnsi="宋体" w:eastAsia="黑体" w:cs="黑体"/>
                <w:kern w:val="0"/>
                <w:sz w:val="24"/>
                <w:lang w:bidi="ar"/>
              </w:rPr>
              <w:t>主要评价点</w:t>
            </w:r>
          </w:p>
        </w:tc>
        <w:tc>
          <w:tcPr>
            <w:tcW w:w="80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黑体" w:hAnsi="宋体" w:eastAsia="黑体" w:cs="黑体"/>
                <w:kern w:val="0"/>
                <w:sz w:val="24"/>
                <w:lang w:bidi="ar"/>
              </w:rPr>
              <w:t>分值</w:t>
            </w:r>
          </w:p>
        </w:tc>
        <w:tc>
          <w:tcPr>
            <w:tcW w:w="1950"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黑体" w:hAnsi="宋体" w:eastAsia="黑体" w:cs="黑体"/>
                <w:kern w:val="0"/>
                <w:sz w:val="24"/>
                <w:lang w:bidi="ar"/>
              </w:rPr>
              <w:t>备查资料</w:t>
            </w:r>
          </w:p>
        </w:tc>
        <w:tc>
          <w:tcPr>
            <w:tcW w:w="1715"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黑体" w:hAnsi="宋体" w:eastAsia="黑体" w:cs="黑体"/>
                <w:kern w:val="0"/>
                <w:sz w:val="24"/>
                <w:lang w:bidi="ar"/>
              </w:rPr>
              <w:t>考核部门</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261" w:hRule="atLeast"/>
          <w:jc w:val="center"/>
        </w:trPr>
        <w:tc>
          <w:tcPr>
            <w:tcW w:w="1521" w:type="dxa"/>
            <w:vMerge w:val="restar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工作计划及完成情况</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（6分）</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计划与总结</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1.根据学校教学工作计划和二级学院工作计划制定教研室工作计划。</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2.期末进行工作总结。</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2</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工作计划及总结</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005"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计划的质量</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工作计划简明扼要，工作任务具体明确；重点突出，与学校、学院的重点工作相吻合。</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2</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工作计划</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计划的实施</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能按照工作计划开展各项工作，拟定的各项主要工作得到落实。</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2</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各项工作开展的过程资料，或结果性报告</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301" w:hRule="atLeast"/>
          <w:jc w:val="center"/>
        </w:trPr>
        <w:tc>
          <w:tcPr>
            <w:tcW w:w="1521" w:type="dxa"/>
            <w:vMerge w:val="restar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教研室活动</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（10分）</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教研活动</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1.有教研室活动计划。</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2.活动每两周一次（教研专题的研讨、交流达到6次及以上）。</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3.活动记录详细、完整。</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6</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活动会议记录</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301"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公开课或者观摩课</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1.每学期能在教研室或学院范围内组织1次公开课或观摩课。</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2.及时组织开展活动评议，资料保存完整。</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4</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听课记录</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相关资料</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600" w:hRule="atLeast"/>
          <w:jc w:val="center"/>
        </w:trPr>
        <w:tc>
          <w:tcPr>
            <w:tcW w:w="1521" w:type="dxa"/>
            <w:vMerge w:val="restar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教学组织</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管理</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（15分）</w:t>
            </w:r>
          </w:p>
        </w:tc>
        <w:tc>
          <w:tcPr>
            <w:tcW w:w="840" w:type="dxa"/>
            <w:vMerge w:val="restart"/>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教学管理执行情况</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1.开展期初授课计划编写情况检查。</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2.开展期中授课进度、教学质量检查。</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3.开展期末教学检查。</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3</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检查记录</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27"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教师能按照课表开展教学，教学秩序平稳，教学异动有申请、批复。</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2</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调课申请、异动申请</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1.组织编制详细的实验实训或实习指导书等。</w:t>
            </w:r>
          </w:p>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2.每学期能组织2次及以上的作业或实验、实训报告批改情况检查。</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4</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记录表</w:t>
            </w:r>
          </w:p>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作业</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504"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vMerge w:val="continue"/>
            <w:tcBorders>
              <w:top w:val="nil"/>
              <w:left w:val="nil"/>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1.组织教师根据课程教学要求科学命题。</w:t>
            </w:r>
          </w:p>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2.组织教师开展试卷批改情况检查，无不改试卷、实训报告而直接给分情况。</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4</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试卷</w:t>
            </w:r>
          </w:p>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试卷命题审核表</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985"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教学档案</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建设</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各类教学文件档案（授课计划、作业登记表、成绩册、试卷、评分标准等）完整、规范。</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2</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教学档案资料</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710" w:hRule="atLeast"/>
          <w:jc w:val="center"/>
        </w:trPr>
        <w:tc>
          <w:tcPr>
            <w:tcW w:w="1521" w:type="dxa"/>
            <w:vMerge w:val="restar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360" w:lineRule="exact"/>
              <w:ind w:left="120" w:right="120"/>
              <w:jc w:val="center"/>
              <w:rPr>
                <w:rFonts w:ascii="等线" w:hAnsi="等线" w:eastAsia="等线" w:cs="等线"/>
                <w:sz w:val="24"/>
                <w:szCs w:val="24"/>
              </w:rPr>
            </w:pPr>
            <w:r>
              <w:rPr>
                <w:rFonts w:hint="eastAsia" w:ascii="仿宋" w:hAnsi="仿宋" w:eastAsia="仿宋" w:cs="仿宋"/>
                <w:kern w:val="0"/>
                <w:sz w:val="24"/>
                <w:lang w:bidi="ar"/>
              </w:rPr>
              <w:t>教学质量监控</w:t>
            </w:r>
          </w:p>
          <w:p>
            <w:pPr>
              <w:widowControl/>
              <w:spacing w:line="360" w:lineRule="exact"/>
              <w:ind w:firstLine="240"/>
              <w:rPr>
                <w:rFonts w:ascii="等线" w:hAnsi="等线" w:eastAsia="等线" w:cs="等线"/>
                <w:sz w:val="24"/>
                <w:szCs w:val="24"/>
              </w:rPr>
            </w:pPr>
            <w:r>
              <w:rPr>
                <w:rFonts w:hint="eastAsia" w:ascii="仿宋" w:hAnsi="仿宋" w:eastAsia="仿宋" w:cs="仿宋"/>
                <w:kern w:val="0"/>
                <w:sz w:val="24"/>
                <w:lang w:bidi="ar"/>
              </w:rPr>
              <w:t>（8分）</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听课评课</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1.教研室主任每学期听一遍本教研室其他教师的课。</w:t>
            </w:r>
          </w:p>
          <w:p>
            <w:pPr>
              <w:widowControl/>
              <w:spacing w:line="360" w:lineRule="exact"/>
              <w:jc w:val="left"/>
              <w:rPr>
                <w:rFonts w:hint="eastAsia" w:ascii="仿宋" w:hAnsi="仿宋" w:eastAsia="仿宋" w:cs="仿宋"/>
                <w:kern w:val="0"/>
                <w:sz w:val="24"/>
                <w:lang w:bidi="ar"/>
              </w:rPr>
            </w:pPr>
            <w:r>
              <w:rPr>
                <w:rFonts w:hint="eastAsia" w:ascii="仿宋" w:hAnsi="仿宋" w:eastAsia="仿宋" w:cs="仿宋"/>
                <w:kern w:val="0"/>
                <w:sz w:val="24"/>
                <w:lang w:bidi="ar"/>
              </w:rPr>
              <w:t>2.教研室成员按照学校要求听课，听课后开展评课，进行沟通反馈。</w:t>
            </w:r>
          </w:p>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3.组织开展实验、命题考试、毕业论文（设计）、教材等重要教学环节质量监控工作</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4</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听课记录</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365"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学生评教</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1.期中组织召开学生座谈会，了解课程教学效果，并有针对性地整改计划。</w:t>
            </w:r>
          </w:p>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2.学生对教师的课程教学满意度较高。</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4</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座谈会记录</w:t>
            </w:r>
          </w:p>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整改方案</w:t>
            </w:r>
          </w:p>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学生评教</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929" w:hRule="atLeast"/>
          <w:jc w:val="center"/>
        </w:trPr>
        <w:tc>
          <w:tcPr>
            <w:tcW w:w="1521" w:type="dxa"/>
            <w:vMerge w:val="restar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360" w:lineRule="exact"/>
              <w:ind w:left="120" w:right="120"/>
              <w:jc w:val="center"/>
              <w:rPr>
                <w:rFonts w:ascii="等线" w:hAnsi="等线" w:eastAsia="等线" w:cs="等线"/>
                <w:sz w:val="24"/>
                <w:szCs w:val="24"/>
              </w:rPr>
            </w:pPr>
            <w:r>
              <w:rPr>
                <w:rFonts w:hint="eastAsia" w:ascii="仿宋" w:hAnsi="仿宋" w:eastAsia="仿宋" w:cs="仿宋"/>
                <w:kern w:val="0"/>
                <w:sz w:val="24"/>
                <w:lang w:bidi="ar"/>
              </w:rPr>
              <w:t>师资队伍建设</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（16分）</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师德师风</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教研室成员无教学事故。</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4</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教学事故处理记录</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参加技能比赛活动</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教师积极参加校外、学校及学院举办的教师教学技能比赛活动。</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2</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活动资料与总结材料</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335"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开展师徒传帮带</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1.制定青年教师培养计划，按计划开展培养。</w:t>
            </w:r>
          </w:p>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2.开展师徒传帮带活动，帮助青年教师通过各个教学环节的实践，过好教学关。</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6</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培养计划</w:t>
            </w:r>
          </w:p>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听课记录、指导记录</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765"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队伍建设</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1.明确各教师的发展方向，制定有针对性的师资培养工作计划。</w:t>
            </w:r>
          </w:p>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2.积极组织教师参加培训（包括教研室内部、学院及学校举办）、顶岗锻炼等。</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4</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培养工作方案</w:t>
            </w:r>
          </w:p>
          <w:p>
            <w:pPr>
              <w:widowControl/>
              <w:spacing w:line="360" w:lineRule="exact"/>
              <w:jc w:val="left"/>
              <w:rPr>
                <w:rFonts w:ascii="等线" w:hAnsi="等线" w:eastAsia="等线" w:cs="等线"/>
                <w:sz w:val="24"/>
                <w:szCs w:val="24"/>
              </w:rPr>
            </w:pPr>
            <w:r>
              <w:rPr>
                <w:rFonts w:hint="eastAsia" w:ascii="仿宋" w:hAnsi="仿宋" w:eastAsia="仿宋" w:cs="仿宋"/>
                <w:kern w:val="0"/>
                <w:sz w:val="24"/>
                <w:lang w:bidi="ar"/>
              </w:rPr>
              <w:t>顶岗、培训相关资料</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700" w:hRule="atLeast"/>
          <w:jc w:val="center"/>
        </w:trPr>
        <w:tc>
          <w:tcPr>
            <w:tcW w:w="1521"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专业建设</w:t>
            </w:r>
          </w:p>
          <w:p>
            <w:pPr>
              <w:widowControl/>
              <w:spacing w:line="360" w:lineRule="exact"/>
              <w:ind w:firstLine="240"/>
              <w:jc w:val="center"/>
              <w:rPr>
                <w:rFonts w:ascii="等线" w:hAnsi="等线" w:eastAsia="等线" w:cs="等线"/>
                <w:sz w:val="24"/>
                <w:szCs w:val="24"/>
              </w:rPr>
            </w:pPr>
            <w:r>
              <w:rPr>
                <w:rFonts w:hint="eastAsia" w:ascii="仿宋" w:hAnsi="仿宋" w:eastAsia="仿宋" w:cs="仿宋"/>
                <w:kern w:val="0"/>
                <w:sz w:val="24"/>
                <w:lang w:bidi="ar"/>
              </w:rPr>
              <w:t>（6分）</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专业的调整与优化</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1.能广泛深入开展专业调研，根据市场人才需求进行专业的设置、调整与优化。</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2.能开展毕业生的跟踪调查和用人单位的毕业生满意度调查，有针对性进行调整。</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3.课程教研室应积极配合相关专业做好专业建设。</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6</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调研资料、分析报告</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相关佐证材料</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155" w:hRule="atLeast"/>
          <w:jc w:val="center"/>
        </w:trPr>
        <w:tc>
          <w:tcPr>
            <w:tcW w:w="1521" w:type="dxa"/>
            <w:vMerge w:val="restar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课程建设</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（10分）</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学生参加专业技能竞赛</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重视学生职业能力的培养，组织举办学生职业技能竞赛。</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2</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竞赛方案</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竞赛情况</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266"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教材与教学资源库建设</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1.优先选用国家级重点教材或获得省部级以上优秀教材奖的教材，或自编校本教材、讲义。</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2.积极开展资源库建设，初步建设了课程的教案、多媒体课件、试题库、作业库、视频及动画资源等。</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4</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教材或自编讲义稿</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资源库资料</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534"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课程教学改革</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1.每学期至少要有1门课程进行教学改革，体现以工作过程导向，项目驱动，以教师为主导、以学生为主体；也可是教学手段、教学方法改革、考试方法的改革。</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2.改革有效果，学生评价比较好。</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4</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教研活动记录</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相关佐证材料</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521" w:type="dxa"/>
            <w:vMerge w:val="restar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实习实训基地建设</w:t>
            </w:r>
          </w:p>
          <w:p>
            <w:pPr>
              <w:widowControl/>
              <w:spacing w:line="360" w:lineRule="exact"/>
              <w:ind w:firstLine="240"/>
              <w:rPr>
                <w:rFonts w:ascii="等线" w:hAnsi="等线" w:eastAsia="等线" w:cs="等线"/>
                <w:sz w:val="24"/>
                <w:szCs w:val="24"/>
              </w:rPr>
            </w:pPr>
            <w:r>
              <w:rPr>
                <w:rFonts w:hint="eastAsia" w:ascii="仿宋" w:hAnsi="仿宋" w:eastAsia="仿宋" w:cs="仿宋"/>
                <w:kern w:val="0"/>
                <w:sz w:val="24"/>
                <w:lang w:bidi="ar"/>
              </w:rPr>
              <w:t>（14分）</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校内外实训基地建设</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1.有专业的实习实训基地建设规划。</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2.实训基地建设按规划推进。</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3.课程教研室做好校内实训室规划与建设，配合相关专业做好实习实训基地建设。</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6</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专业建设方案</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实习实训基地、校内实训室建设方案</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相关佐证材料</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42"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校外实习实训基地建设</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教研室主动联系院校企合作企业、公司，建立稳定的校外实训基地，开展实质性合作。</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6</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校外实训基地协议</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校外实习基地检查记录</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实训基地文化建设</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在实训基地内有良好的实训文化，各种制度、流程上墙，并按要求执行。</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2</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教师、学生实训登记本</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实训室制度</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317" w:hRule="atLeast"/>
          <w:jc w:val="center"/>
        </w:trPr>
        <w:tc>
          <w:tcPr>
            <w:tcW w:w="1521" w:type="dxa"/>
            <w:vMerge w:val="restar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教科研工作</w:t>
            </w:r>
          </w:p>
          <w:p>
            <w:pPr>
              <w:widowControl/>
              <w:spacing w:line="360" w:lineRule="exact"/>
              <w:ind w:firstLine="240"/>
              <w:rPr>
                <w:rFonts w:ascii="等线" w:hAnsi="等线" w:eastAsia="等线" w:cs="等线"/>
                <w:sz w:val="24"/>
                <w:szCs w:val="24"/>
              </w:rPr>
            </w:pPr>
            <w:r>
              <w:rPr>
                <w:rFonts w:hint="eastAsia" w:ascii="仿宋" w:hAnsi="仿宋" w:eastAsia="仿宋" w:cs="仿宋"/>
                <w:kern w:val="0"/>
                <w:sz w:val="24"/>
                <w:lang w:bidi="ar"/>
              </w:rPr>
              <w:t>（10分）</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申报课题立项</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教师积极申报与专业相关的科学研究课题。</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2</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当年1月1日-12月31日科研、教研立项原件</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371"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参与教科研项目</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教师积极参与各类教科研项目的研究。</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2</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当年1月1日-12月31日科研、教研立项原件</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574"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论文</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教师公开发表学术论文、论著及主编和参编教材。</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2</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论文、论著及教材原件</w:t>
            </w:r>
          </w:p>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公开发表的学术论文、论著及参编教材统计表</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868"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对外技术服务</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教师能积极开展对外技术服务和培训，提高实践技能水平。</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4</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项目报告等</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289" w:hRule="atLeast"/>
          <w:jc w:val="center"/>
        </w:trPr>
        <w:tc>
          <w:tcPr>
            <w:tcW w:w="1521" w:type="dxa"/>
            <w:vMerge w:val="restart"/>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加分项目</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（5分）</w:t>
            </w: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科研成果获奖</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教师的科研项目水平较高，有较强的实用价值，获得科研成果奖。</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1</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当年1月1日-12月31日科研成果奖原件</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886"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教师获奖</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教师教育能力较强，在各类教学技能竞赛中获奖。</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2</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当年1月1日-12月31日各种获奖原件、奖牌、证书或批文</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933" w:hRule="atLeast"/>
          <w:jc w:val="center"/>
        </w:trPr>
        <w:tc>
          <w:tcPr>
            <w:tcW w:w="1521" w:type="dxa"/>
            <w:vMerge w:val="continue"/>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pPr>
              <w:spacing w:line="360" w:lineRule="exact"/>
              <w:rPr>
                <w:rFonts w:ascii="宋体"/>
                <w:sz w:val="24"/>
              </w:rPr>
            </w:pPr>
          </w:p>
        </w:tc>
        <w:tc>
          <w:tcPr>
            <w:tcW w:w="84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学生获奖</w:t>
            </w:r>
          </w:p>
        </w:tc>
        <w:tc>
          <w:tcPr>
            <w:tcW w:w="3559"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学生的实践能力较强，参加省级及以上各项技能竞赛获奖。</w:t>
            </w:r>
          </w:p>
        </w:tc>
        <w:tc>
          <w:tcPr>
            <w:tcW w:w="803"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2</w:t>
            </w:r>
          </w:p>
        </w:tc>
        <w:tc>
          <w:tcPr>
            <w:tcW w:w="1950"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rPr>
                <w:rFonts w:ascii="等线" w:hAnsi="等线" w:eastAsia="等线" w:cs="等线"/>
                <w:sz w:val="24"/>
                <w:szCs w:val="24"/>
              </w:rPr>
            </w:pPr>
            <w:r>
              <w:rPr>
                <w:rFonts w:hint="eastAsia" w:ascii="仿宋" w:hAnsi="仿宋" w:eastAsia="仿宋" w:cs="仿宋"/>
                <w:kern w:val="0"/>
                <w:sz w:val="24"/>
                <w:lang w:bidi="ar"/>
              </w:rPr>
              <w:t>当年1月1日-12月31日各种获奖文件、匾牌、荣誉证书</w:t>
            </w:r>
          </w:p>
        </w:tc>
        <w:tc>
          <w:tcPr>
            <w:tcW w:w="1715" w:type="dxa"/>
            <w:tcBorders>
              <w:top w:val="nil"/>
              <w:left w:val="nil"/>
              <w:bottom w:val="single" w:color="000000" w:sz="8" w:space="0"/>
              <w:right w:val="single" w:color="000000" w:sz="8" w:space="0"/>
            </w:tcBorders>
            <w:shd w:val="clear" w:color="auto" w:fill="auto"/>
            <w:tcMar>
              <w:left w:w="108" w:type="dxa"/>
              <w:right w:w="108" w:type="dxa"/>
            </w:tcMar>
            <w:vAlign w:val="center"/>
          </w:tcPr>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二级学院、</w:t>
            </w:r>
          </w:p>
          <w:p>
            <w:pPr>
              <w:widowControl/>
              <w:spacing w:line="360" w:lineRule="exact"/>
              <w:jc w:val="center"/>
              <w:rPr>
                <w:rFonts w:ascii="仿宋" w:hAnsi="仿宋" w:eastAsia="仿宋" w:cs="仿宋"/>
                <w:kern w:val="0"/>
                <w:sz w:val="24"/>
                <w:lang w:bidi="ar"/>
              </w:rPr>
            </w:pPr>
            <w:r>
              <w:rPr>
                <w:rFonts w:hint="eastAsia" w:ascii="仿宋" w:hAnsi="仿宋" w:eastAsia="仿宋" w:cs="仿宋"/>
                <w:kern w:val="0"/>
                <w:sz w:val="24"/>
                <w:lang w:bidi="ar"/>
              </w:rPr>
              <w:t>教务处、</w:t>
            </w:r>
          </w:p>
          <w:p>
            <w:pPr>
              <w:widowControl/>
              <w:spacing w:line="360" w:lineRule="exact"/>
              <w:jc w:val="center"/>
              <w:rPr>
                <w:rFonts w:ascii="等线" w:hAnsi="等线" w:eastAsia="等线" w:cs="等线"/>
                <w:sz w:val="24"/>
                <w:szCs w:val="24"/>
              </w:rPr>
            </w:pPr>
            <w:r>
              <w:rPr>
                <w:rFonts w:hint="eastAsia" w:ascii="仿宋" w:hAnsi="仿宋" w:eastAsia="仿宋" w:cs="仿宋"/>
                <w:kern w:val="0"/>
                <w:sz w:val="24"/>
                <w:lang w:bidi="ar"/>
              </w:rPr>
              <w:t>教学质量监控办公室</w:t>
            </w:r>
          </w:p>
        </w:tc>
      </w:tr>
    </w:tbl>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5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657E48"/>
    <w:rsid w:val="00657E48"/>
    <w:rsid w:val="0098338A"/>
    <w:rsid w:val="00D078C1"/>
    <w:rsid w:val="01F62F61"/>
    <w:rsid w:val="026954E1"/>
    <w:rsid w:val="026E0D49"/>
    <w:rsid w:val="040C25C7"/>
    <w:rsid w:val="06D01FD2"/>
    <w:rsid w:val="076369A2"/>
    <w:rsid w:val="0D2D63C6"/>
    <w:rsid w:val="0E2D6206"/>
    <w:rsid w:val="0E456E02"/>
    <w:rsid w:val="0EB61AAE"/>
    <w:rsid w:val="0F672DA8"/>
    <w:rsid w:val="100D394F"/>
    <w:rsid w:val="105E064F"/>
    <w:rsid w:val="11C5750B"/>
    <w:rsid w:val="11C6025A"/>
    <w:rsid w:val="129D25AE"/>
    <w:rsid w:val="13D63262"/>
    <w:rsid w:val="14CC13CF"/>
    <w:rsid w:val="16881F81"/>
    <w:rsid w:val="17E551B2"/>
    <w:rsid w:val="1A383CBF"/>
    <w:rsid w:val="1A817027"/>
    <w:rsid w:val="1AC92B69"/>
    <w:rsid w:val="1B4548E5"/>
    <w:rsid w:val="1B8D3B96"/>
    <w:rsid w:val="1BCF3ECC"/>
    <w:rsid w:val="1E8F5E77"/>
    <w:rsid w:val="1FB16C3F"/>
    <w:rsid w:val="25D0124F"/>
    <w:rsid w:val="26282E39"/>
    <w:rsid w:val="27233601"/>
    <w:rsid w:val="27E47234"/>
    <w:rsid w:val="2C6C73D6"/>
    <w:rsid w:val="2EDA4EED"/>
    <w:rsid w:val="2EED4C20"/>
    <w:rsid w:val="33D642F0"/>
    <w:rsid w:val="33DE722D"/>
    <w:rsid w:val="350C1B78"/>
    <w:rsid w:val="35A95619"/>
    <w:rsid w:val="36996C83"/>
    <w:rsid w:val="37841E99"/>
    <w:rsid w:val="38037262"/>
    <w:rsid w:val="38F63197"/>
    <w:rsid w:val="3B245E6D"/>
    <w:rsid w:val="3BE938FB"/>
    <w:rsid w:val="3CCB2319"/>
    <w:rsid w:val="3CFC2988"/>
    <w:rsid w:val="3ED26B8E"/>
    <w:rsid w:val="3F676C3D"/>
    <w:rsid w:val="408178BE"/>
    <w:rsid w:val="41986B84"/>
    <w:rsid w:val="41F1637D"/>
    <w:rsid w:val="429D6505"/>
    <w:rsid w:val="432E3B7D"/>
    <w:rsid w:val="43BB6C43"/>
    <w:rsid w:val="43CA3BDE"/>
    <w:rsid w:val="443D3AFC"/>
    <w:rsid w:val="44B20036"/>
    <w:rsid w:val="46765FE8"/>
    <w:rsid w:val="467D28D5"/>
    <w:rsid w:val="4AE0325C"/>
    <w:rsid w:val="4B2652EA"/>
    <w:rsid w:val="4CE216E4"/>
    <w:rsid w:val="4EAA4484"/>
    <w:rsid w:val="4F7F20CD"/>
    <w:rsid w:val="51541864"/>
    <w:rsid w:val="544B4013"/>
    <w:rsid w:val="547C5F7A"/>
    <w:rsid w:val="55794BB0"/>
    <w:rsid w:val="57250B4B"/>
    <w:rsid w:val="593432C8"/>
    <w:rsid w:val="598A1B64"/>
    <w:rsid w:val="5ACB37B8"/>
    <w:rsid w:val="5C1D44E7"/>
    <w:rsid w:val="5C3830CF"/>
    <w:rsid w:val="5C465CF3"/>
    <w:rsid w:val="5CA644DC"/>
    <w:rsid w:val="629E17B2"/>
    <w:rsid w:val="62BB05B6"/>
    <w:rsid w:val="63400ABB"/>
    <w:rsid w:val="676A4358"/>
    <w:rsid w:val="684150B9"/>
    <w:rsid w:val="69DF4B8A"/>
    <w:rsid w:val="6B43739A"/>
    <w:rsid w:val="6CF748E0"/>
    <w:rsid w:val="6CF92406"/>
    <w:rsid w:val="6F5E0C47"/>
    <w:rsid w:val="70B30B1E"/>
    <w:rsid w:val="712264D9"/>
    <w:rsid w:val="721E1E74"/>
    <w:rsid w:val="72842772"/>
    <w:rsid w:val="73BB6668"/>
    <w:rsid w:val="762A3631"/>
    <w:rsid w:val="772B7660"/>
    <w:rsid w:val="77EA751B"/>
    <w:rsid w:val="7AD26045"/>
    <w:rsid w:val="7AEA183F"/>
    <w:rsid w:val="7F08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paragraph" w:customStyle="1" w:styleId="7">
    <w:name w:val="公文正文"/>
    <w:basedOn w:val="1"/>
    <w:link w:val="9"/>
    <w:qFormat/>
    <w:uiPriority w:val="0"/>
    <w:pPr>
      <w:spacing w:line="570" w:lineRule="exact"/>
      <w:ind w:firstLine="200" w:firstLineChars="200"/>
    </w:pPr>
    <w:rPr>
      <w:rFonts w:ascii="方正仿宋简体" w:eastAsia="方正仿宋简体" w:cs="方正小标宋简体"/>
      <w:sz w:val="32"/>
      <w:szCs w:val="32"/>
    </w:rPr>
  </w:style>
  <w:style w:type="paragraph" w:customStyle="1" w:styleId="8">
    <w:name w:val="公文一级标题"/>
    <w:qFormat/>
    <w:uiPriority w:val="0"/>
    <w:pPr>
      <w:spacing w:line="570" w:lineRule="exact"/>
      <w:ind w:firstLine="640" w:firstLineChars="200"/>
      <w:outlineLvl w:val="0"/>
    </w:pPr>
    <w:rPr>
      <w:rFonts w:ascii="黑体" w:hAnsi="黑体" w:eastAsia="黑体" w:cs="宋体"/>
      <w:kern w:val="2"/>
      <w:sz w:val="32"/>
      <w:szCs w:val="32"/>
      <w:lang w:val="en-US" w:eastAsia="zh-CN" w:bidi="ar-SA"/>
    </w:rPr>
  </w:style>
  <w:style w:type="character" w:customStyle="1" w:styleId="9">
    <w:name w:val="公文正文 字符"/>
    <w:link w:val="7"/>
    <w:qFormat/>
    <w:uiPriority w:val="0"/>
    <w:rPr>
      <w:rFonts w:ascii="方正仿宋简体" w:eastAsia="方正仿宋简体" w:cs="方正小标宋简体"/>
      <w:sz w:val="32"/>
      <w:szCs w:val="32"/>
    </w:rPr>
  </w:style>
  <w:style w:type="character" w:customStyle="1" w:styleId="10">
    <w:name w:val="页眉 Char"/>
    <w:basedOn w:val="6"/>
    <w:link w:val="3"/>
    <w:qFormat/>
    <w:uiPriority w:val="0"/>
    <w:rPr>
      <w:kern w:val="2"/>
      <w:sz w:val="18"/>
      <w:szCs w:val="18"/>
    </w:rPr>
  </w:style>
  <w:style w:type="character" w:customStyle="1" w:styleId="11">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6675</Words>
  <Characters>6839</Characters>
  <Lines>56</Lines>
  <Paragraphs>15</Paragraphs>
  <TotalTime>1</TotalTime>
  <ScaleCrop>false</ScaleCrop>
  <LinksUpToDate>false</LinksUpToDate>
  <CharactersWithSpaces>7451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2022-05-16T04:54:00Z</cp:lastPrinted>
  <dcterms:modified xsi:type="dcterms:W3CDTF">2022-05-16T08:27:07Z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