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eastAsia="方正小标宋简体"/>
          <w:b/>
          <w:color w:val="FF0000"/>
          <w:spacing w:val="80"/>
          <w:sz w:val="92"/>
          <w:szCs w:val="92"/>
        </w:rPr>
      </w:pPr>
      <w:bookmarkStart w:id="0" w:name="OLE_LINK1"/>
      <w:bookmarkStart w:id="1" w:name="_Toc10969"/>
      <w:r>
        <w:rPr>
          <w:rFonts w:hint="eastAsia" w:ascii="方正小标宋简体" w:eastAsia="方正小标宋简体"/>
          <w:b/>
          <w:color w:val="FF0000"/>
          <w:spacing w:val="80"/>
          <w:sz w:val="92"/>
          <w:szCs w:val="92"/>
        </w:rPr>
        <w:t>北海艺术设计学院</w:t>
      </w:r>
    </w:p>
    <w:p>
      <w:pPr>
        <w:adjustRightInd w:val="0"/>
        <w:snapToGrid w:val="0"/>
        <w:spacing w:line="570" w:lineRule="exact"/>
        <w:jc w:val="center"/>
        <w:rPr>
          <w:rFonts w:ascii="微软雅黑" w:hAnsi="微软雅黑" w:eastAsia="微软雅黑"/>
          <w:b/>
          <w:bCs/>
          <w:color w:val="auto"/>
          <w:sz w:val="32"/>
          <w:szCs w:val="32"/>
          <w:shd w:val="clear" w:color="auto" w:fill="FFFFFF"/>
        </w:rPr>
      </w:pPr>
      <w:r>
        <w:rPr>
          <w:color w:val="auto"/>
        </w:rPr>
        <w:pict>
          <v:line id="直接连接符 4" o:spid="_x0000_s1026" o:spt="20" style="position:absolute;left:0pt;flip:y;margin-left:0pt;margin-top:30.95pt;height:0pt;width:452.65pt;z-index:251660288;mso-width-relative:page;mso-height-relative:page;" filled="f" stroked="t" coordsize="21600,21600" o:gfxdata="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8WzRA9UAAAAGAQAADwAAAAAAAAAB&#10;ACAAAAAiAAAAZHJzL2Rvd25yZXYueG1sUEsBAhQAFAAAAAgAh07iQNhAFbraAQAAkQMAAA4AAAAA&#10;AAAAAQAgAAAAJAEAAGRycy9lMm9Eb2MueG1sUEsFBgAAAAAGAAYAWQEAAHAFAAAAAA==&#10;">
            <v:path arrowok="t"/>
            <v:fill on="f" focussize="0,0"/>
            <v:stroke weight="3pt" color="#FF0000" joinstyle="round"/>
            <v:imagedata o:title=""/>
            <o:lock v:ext="edit" aspectratio="f"/>
          </v:line>
        </w:pict>
      </w:r>
      <w:r>
        <w:rPr>
          <w:rFonts w:hint="eastAsia" w:ascii="方正仿宋简体" w:eastAsia="方正仿宋简体"/>
          <w:color w:val="auto"/>
          <w:sz w:val="32"/>
          <w:szCs w:val="32"/>
        </w:rPr>
        <w:t>北艺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教</w:t>
      </w:r>
      <w:r>
        <w:rPr>
          <w:rFonts w:hint="eastAsia" w:ascii="方正仿宋简体" w:eastAsia="方正仿宋简体"/>
          <w:color w:val="auto"/>
          <w:sz w:val="32"/>
          <w:szCs w:val="32"/>
        </w:rPr>
        <w:t>发〔20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21</w:t>
      </w:r>
      <w:r>
        <w:rPr>
          <w:rFonts w:hint="eastAsia" w:ascii="方正仿宋简体" w:eastAsia="方正仿宋简体"/>
          <w:color w:val="auto"/>
          <w:sz w:val="32"/>
          <w:szCs w:val="32"/>
        </w:rPr>
        <w:t>〕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29</w:t>
      </w:r>
      <w:r>
        <w:rPr>
          <w:rFonts w:hint="eastAsia" w:ascii="方正仿宋简体" w:eastAsia="方正仿宋简体"/>
          <w:color w:val="auto"/>
          <w:sz w:val="32"/>
          <w:szCs w:val="32"/>
        </w:rPr>
        <w:t>号</w:t>
      </w:r>
    </w:p>
    <w:p>
      <w:pPr>
        <w:adjustRightInd w:val="0"/>
        <w:snapToGrid w:val="0"/>
        <w:spacing w:line="570" w:lineRule="exac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shd w:val="clear" w:color="auto" w:fill="FFFFFF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/>
        </w:rPr>
        <w:t>印发《</w:t>
      </w:r>
      <w:r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  <w:t>北海艺术设计学院教学指导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方正仿宋简体" w:hAnsi="方正仿宋简体" w:eastAsia="方正小标宋简体" w:cs="方正仿宋简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  <w:t>委员会章程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</w:rPr>
        <w:t>学校各部门、单位：</w:t>
      </w:r>
    </w:p>
    <w:p>
      <w:pPr>
        <w:spacing w:line="570" w:lineRule="exact"/>
        <w:ind w:firstLine="640" w:firstLineChars="200"/>
        <w:rPr>
          <w:rFonts w:hint="eastAsia" w:ascii="方正仿宋简体" w:eastAsia="方正仿宋简体"/>
          <w:color w:val="000000" w:themeColor="text1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根据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</w:rPr>
        <w:t>《中华人民共和国高等教育法》《教育部高等学校教学指导委员会章程》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</w:rPr>
        <w:t>教高厅〔2018〕4号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</w:rPr>
        <w:t>和《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</w:rPr>
        <w:t>北海艺术设计学院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</w:rPr>
        <w:t>章程》，设立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</w:rPr>
        <w:t>北海艺术设计学院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</w:rPr>
        <w:t>教学指导委员会（以下简称教指委）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</w:rPr>
        <w:t>并制定本章程</w:t>
      </w:r>
      <w:r>
        <w:rPr>
          <w:rFonts w:hint="eastAsia" w:ascii="方正仿宋简体" w:hAnsi="方正仿宋简体" w:eastAsia="方正仿宋简体"/>
          <w:sz w:val="32"/>
          <w:szCs w:val="20"/>
          <w:lang w:eastAsia="zh-CN"/>
        </w:rPr>
        <w:t>。</w:t>
      </w:r>
      <w:r>
        <w:rPr>
          <w:rFonts w:hint="eastAsia" w:ascii="方正仿宋简体" w:hAnsi="方正仿宋简体" w:eastAsia="方正仿宋简体"/>
          <w:color w:val="auto"/>
          <w:sz w:val="32"/>
          <w:szCs w:val="20"/>
          <w:lang w:val="en-US" w:eastAsia="zh-CN"/>
        </w:rPr>
        <w:t>现</w:t>
      </w:r>
      <w:r>
        <w:rPr>
          <w:rFonts w:hint="eastAsia" w:ascii="方正仿宋简体" w:eastAsia="方正仿宋简体"/>
          <w:sz w:val="32"/>
          <w:szCs w:val="32"/>
        </w:rPr>
        <w:t>予以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印发</w:t>
      </w:r>
      <w:r>
        <w:rPr>
          <w:rFonts w:hint="eastAsia" w:ascii="方正仿宋简体" w:hAnsi="宋体" w:eastAsia="方正仿宋简体" w:cs="宋体"/>
          <w:sz w:val="32"/>
          <w:szCs w:val="32"/>
        </w:rPr>
        <w:t>，</w:t>
      </w:r>
      <w:r>
        <w:rPr>
          <w:rFonts w:hint="eastAsia" w:ascii="方正仿宋简体" w:eastAsia="方正仿宋简体"/>
          <w:sz w:val="32"/>
          <w:szCs w:val="32"/>
        </w:rPr>
        <w:t>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仿宋" w:eastAsia="方正仿宋简体"/>
          <w:color w:val="000000" w:themeColor="text1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仿宋" w:eastAsia="方正仿宋简体"/>
          <w:color w:val="000000" w:themeColor="text1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default" w:ascii="方正仿宋简体" w:hAnsi="仿宋" w:eastAsia="方正仿宋简体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/>
          <w:color w:val="000000" w:themeColor="text1"/>
          <w:kern w:val="0"/>
          <w:sz w:val="32"/>
          <w:szCs w:val="32"/>
          <w:lang w:val="en-US" w:eastAsia="zh-CN"/>
        </w:rPr>
        <w:t xml:space="preserve">北海艺术设计学院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default" w:ascii="方正仿宋简体" w:hAnsi="仿宋" w:eastAsia="方正仿宋简体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/>
          <w:color w:val="auto"/>
          <w:kern w:val="0"/>
          <w:sz w:val="32"/>
          <w:szCs w:val="32"/>
          <w:lang w:val="en-US" w:eastAsia="zh-CN"/>
        </w:rPr>
        <w:t>2021年6月15日</w:t>
      </w:r>
      <w:r>
        <w:rPr>
          <w:rFonts w:hint="eastAsia" w:ascii="方正仿宋简体" w:hAnsi="仿宋" w:eastAsia="方正仿宋简体"/>
          <w:kern w:val="0"/>
          <w:sz w:val="32"/>
          <w:szCs w:val="32"/>
          <w:lang w:val="en-US" w:eastAsia="zh-CN"/>
        </w:rPr>
        <w:t xml:space="preserve">    </w:t>
      </w:r>
    </w:p>
    <w:p>
      <w:pPr>
        <w:rPr>
          <w:rFonts w:hint="eastAsia" w:ascii="方正仿宋简体" w:hAnsi="仿宋" w:eastAsia="方正仿宋简体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kern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1"/>
        <w:rPr>
          <w:rFonts w:ascii="方正小标宋简体" w:hAnsi="仿宋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  <w:t>北海艺术设计学院教学指导委员会章程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 总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第一条 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为提高学校教学质量，实现教学管理的科学化、民主化和规范化，依据《中华人民共和国高等教育法》《教育部高等学校教学指导委员会章程》（教高厅〔2018〕4号）和《北海艺术设计学院章程》制定本章程。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第二条 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北海艺术设计学院教学指导委员会（以下简称教指委）是学校聘请并领导的指导学校教育教学工作的专家组织。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第三条 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教指委以习近平新时代中国特色社会主义思想为指导，全面贯彻党的教育方针，坚持社会主义办学方向。落实立德树人根本任务，围绕全面提高学校人才培养质量，充分发挥“参谋部”“咨询团”“指导组”“推动队”作用，加快建设高水平教育，培养德智体美劳全面发展的社会主义建设者和接班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  组织机构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  <w:shd w:val="clear" w:color="auto" w:fill="FFFFFF"/>
        </w:rPr>
      </w:pP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</w:rPr>
        <w:t xml:space="preserve">第四条 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教指委由23-25人组成，涵盖所有的教学单位，成员中不担任校领导职务的教授不低于四分之一。</w:t>
      </w:r>
    </w:p>
    <w:p>
      <w:pPr>
        <w:pStyle w:val="6"/>
        <w:widowControl/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第五条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教指委委员人选由各学院和主管教学副校长推荐，其中主管教学副校长推荐人选不超过委员总数的1/4，经过校长办公会议审议通过，由学校聘请并颁发聘书。教指委设主任委员1人、副主任委员2-3人、秘书长1人，主任委员由主管教学副校长担任，副主任委员由主任委员提名，全体委员选举产生，秘书长由教务处负责人担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第六条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委员应具备以下条件：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（一）政治立场坚定，遵纪守法，能够全面贯彻党的教育方针，深刻理解和把握高等教育有关政策；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（二）教学能力强，学术造诣高，教学或教学管理等相关工作经验丰富；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（三）熟悉教育教学规律和人才培养工作，热心教学工作；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（四）责任心强，能够履行委员工作职责；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（五）身体健康。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第七条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教指委委员实行任期制，每届任期4年，可以连聘连任，委员因职务变更或其他原因不能继续承担相关职责，由秘书处提议按原有程序增补。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第八条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教指委秘书处设在教务处，负责日常运行工作。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  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第九条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教指委的主要职责是：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（一）审议学校人才培养方案，以及专业建设、课程建设、实验室建设和教材建设规划与计划；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（二）审议学校教学资源配置相关事项；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（三）审议与教学相关的全局性重大发展规划和发展战略；审议教学管理制度；审议教学建设、教学改革重大项目的申报；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（四）听取和审议人才培养年度工作计划、年度人才培养质量报告和年度毕业生就业质量报告；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（五）评审、验收各类教学建设、教学改革项目；评审教学成果奖、教学名师奖等教学奖励；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（六）指导教学督导部门，对教风学风、教学质量、教学管理、教学服务、学生学习状态进行评价、考核和质量监控；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（七）学校赋予的其他职责。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  议事规则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第十条 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教指委在主任委员的主持下开展工作，按规定进行各项指导、审议和监督工作。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第十一条 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教指委每学期至少召开一次全体会议，必要时可召开临时会议。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第十二条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教指委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会议由主任委员或主任委员委托的副主任委员主持，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实际到会人数达到应到会人数的三分之二方可召开，采取表决制作出决定，赞成人数超过出席会议人数的二分之一方为通过，未通过的事项，应当重新协商研究或者暂缓执行。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第十三条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根据议题内容，可邀请其他相关人员列席。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0" w:lineRule="exact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  附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第十四条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本章程经校长办公会审议批准后实施。修改本章程须经过同样程序。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第十五条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学校此前发布的相关规定与本章程不一致的，以本章程为准。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第十六条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本章程未尽事宜，遵照上级部门的有关规定执行。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第十七条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本章程由教指委负责解释。</w:t>
      </w:r>
    </w:p>
    <w:sectPr>
      <w:footerReference r:id="rId3" w:type="default"/>
      <w:pgSz w:w="11906" w:h="16838"/>
      <w:pgMar w:top="1701" w:right="1587" w:bottom="1701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0NTM4OGE0OGUwZDY0MWZjN2I3MTI0Mzg1YjBmZDUifQ=="/>
  </w:docVars>
  <w:rsids>
    <w:rsidRoot w:val="00CB174F"/>
    <w:rsid w:val="000A2F49"/>
    <w:rsid w:val="00550355"/>
    <w:rsid w:val="005E3492"/>
    <w:rsid w:val="0070373A"/>
    <w:rsid w:val="008B5CC7"/>
    <w:rsid w:val="00AE60DF"/>
    <w:rsid w:val="00B13E64"/>
    <w:rsid w:val="00CB174F"/>
    <w:rsid w:val="00D06DA7"/>
    <w:rsid w:val="01527EDF"/>
    <w:rsid w:val="032008A0"/>
    <w:rsid w:val="04A70542"/>
    <w:rsid w:val="06FA704F"/>
    <w:rsid w:val="0A9B46A5"/>
    <w:rsid w:val="0D1C7D1F"/>
    <w:rsid w:val="13A50343"/>
    <w:rsid w:val="14AF4B0D"/>
    <w:rsid w:val="1517557F"/>
    <w:rsid w:val="15305577"/>
    <w:rsid w:val="17EE4770"/>
    <w:rsid w:val="1ABF618E"/>
    <w:rsid w:val="1AF8344E"/>
    <w:rsid w:val="1FEB3EDC"/>
    <w:rsid w:val="229B3AD9"/>
    <w:rsid w:val="268B33C8"/>
    <w:rsid w:val="299444E2"/>
    <w:rsid w:val="2E3600BD"/>
    <w:rsid w:val="2ED6213B"/>
    <w:rsid w:val="36996C83"/>
    <w:rsid w:val="38327B47"/>
    <w:rsid w:val="3F7F60A9"/>
    <w:rsid w:val="44663053"/>
    <w:rsid w:val="4AE41175"/>
    <w:rsid w:val="5A236C86"/>
    <w:rsid w:val="62546789"/>
    <w:rsid w:val="65CC35E8"/>
    <w:rsid w:val="7A49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annotation subject"/>
    <w:basedOn w:val="2"/>
    <w:next w:val="2"/>
    <w:link w:val="12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主题 字符"/>
    <w:basedOn w:val="11"/>
    <w:link w:val="7"/>
    <w:qFormat/>
    <w:uiPriority w:val="0"/>
    <w:rPr>
      <w:b/>
      <w:bCs/>
      <w:kern w:val="2"/>
      <w:sz w:val="21"/>
      <w:szCs w:val="24"/>
    </w:rPr>
  </w:style>
  <w:style w:type="character" w:customStyle="1" w:styleId="13">
    <w:name w:val="批注框文本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1507</Words>
  <Characters>1529</Characters>
  <Lines>10</Lines>
  <Paragraphs>2</Paragraphs>
  <TotalTime>0</TotalTime>
  <ScaleCrop>false</ScaleCrop>
  <LinksUpToDate>false</LinksUpToDate>
  <CharactersWithSpaces>1568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夏某某</cp:lastModifiedBy>
  <dcterms:modified xsi:type="dcterms:W3CDTF">2022-05-14T08:36:27Z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3949EE25CBEB4ACD9BC6A7938A6566A0</vt:lpwstr>
  </property>
</Properties>
</file>