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1786"/>
      <w:bookmarkStart w:id="2" w:name="_Toc25110"/>
      <w:bookmarkStart w:id="3" w:name="_Toc18647"/>
      <w:bookmarkStart w:id="4" w:name="_Toc11083"/>
      <w:bookmarkStart w:id="5" w:name="_Toc26757"/>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59264;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17</w:t>
      </w:r>
      <w:r>
        <w:rPr>
          <w:rFonts w:hint="eastAsia" w:ascii="方正仿宋简体" w:eastAsia="方正仿宋简体"/>
          <w:color w:val="auto"/>
          <w:sz w:val="32"/>
          <w:szCs w:val="32"/>
        </w:rPr>
        <w:t>号</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outlineLvl w:val="9"/>
        <w:rPr>
          <w:rFonts w:ascii="微软雅黑" w:hAnsi="微软雅黑" w:eastAsia="微软雅黑"/>
          <w:b/>
          <w:bCs/>
          <w:color w:val="000000"/>
          <w:sz w:val="32"/>
          <w:szCs w:val="32"/>
          <w:shd w:val="clear" w:color="auto" w:fill="FFFFFF"/>
        </w:rPr>
      </w:pPr>
    </w:p>
    <w:bookmarkEnd w:id="0"/>
    <w:p>
      <w:pPr>
        <w:keepNext w:val="0"/>
        <w:keepLines w:val="0"/>
        <w:pageBreakBefore w:val="0"/>
        <w:kinsoku/>
        <w:wordWrap/>
        <w:overflowPunct/>
        <w:topLinePunct w:val="0"/>
        <w:autoSpaceDE/>
        <w:autoSpaceDN/>
        <w:bidi w:val="0"/>
        <w:adjustRightInd/>
        <w:snapToGrid/>
        <w:spacing w:line="570"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宋体" w:eastAsia="方正小标宋简体"/>
          <w:bCs/>
          <w:color w:val="000000"/>
          <w:sz w:val="44"/>
          <w:szCs w:val="44"/>
        </w:rPr>
        <w:t>关于印发《</w:t>
      </w:r>
      <w:r>
        <w:rPr>
          <w:rFonts w:hint="eastAsia" w:ascii="方正小标宋简体" w:hAnsi="方正小标宋简体" w:eastAsia="方正小标宋简体" w:cs="方正小标宋简体"/>
          <w:sz w:val="44"/>
          <w:szCs w:val="44"/>
        </w:rPr>
        <w:t>北海艺术设计学院教材选用</w:t>
      </w:r>
    </w:p>
    <w:p>
      <w:pPr>
        <w:keepNext w:val="0"/>
        <w:keepLines w:val="0"/>
        <w:pageBreakBefore w:val="0"/>
        <w:kinsoku/>
        <w:wordWrap/>
        <w:overflowPunct/>
        <w:topLinePunct w:val="0"/>
        <w:autoSpaceDE/>
        <w:autoSpaceDN/>
        <w:bidi w:val="0"/>
        <w:adjustRightInd/>
        <w:snapToGrid/>
        <w:spacing w:line="570" w:lineRule="exact"/>
        <w:jc w:val="center"/>
        <w:textAlignment w:val="auto"/>
        <w:outlineLvl w:val="1"/>
        <w:rPr>
          <w:rFonts w:hint="eastAsia" w:ascii="方正小标宋简体" w:hAnsi="宋体" w:eastAsia="方正小标宋简体"/>
          <w:bCs/>
          <w:color w:val="000000"/>
          <w:sz w:val="44"/>
          <w:szCs w:val="44"/>
        </w:rPr>
      </w:pPr>
      <w:r>
        <w:rPr>
          <w:rFonts w:hint="eastAsia" w:ascii="方正小标宋简体" w:hAnsi="方正小标宋简体" w:eastAsia="方正小标宋简体" w:cs="方正小标宋简体"/>
          <w:sz w:val="44"/>
          <w:szCs w:val="44"/>
        </w:rPr>
        <w:t>管理规定</w:t>
      </w:r>
      <w:r>
        <w:rPr>
          <w:rFonts w:hint="eastAsia" w:ascii="方正小标宋简体" w:hAnsi="宋体" w:eastAsia="方正小标宋简体"/>
          <w:bCs/>
          <w:color w:val="000000"/>
          <w:sz w:val="44"/>
          <w:szCs w:val="44"/>
        </w:rPr>
        <w:t>》的通知</w:t>
      </w:r>
      <w:bookmarkStart w:id="9" w:name="_GoBack"/>
      <w:bookmarkEnd w:id="9"/>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ascii="方正小标宋简体" w:hAnsi="宋体" w:eastAsia="方正小标宋简体"/>
          <w:sz w:val="32"/>
          <w:szCs w:val="32"/>
        </w:rPr>
      </w:pP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sz w:val="32"/>
          <w:szCs w:val="32"/>
          <w:lang w:val="en-US" w:eastAsia="zh-CN"/>
        </w:rPr>
        <w:t>学校</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各部门、单位</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根据</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教育部、中共中央宣传部《关于高校哲学社会科学相关专业统一使用马克思主义理论研究和建设工程重点教材的通知》（教高函</w:t>
      </w:r>
      <w:r>
        <w:rPr>
          <w:rFonts w:hint="eastAsia" w:ascii="方正仿宋简体" w:hAnsi="方正仿宋简体" w:eastAsia="方正仿宋简体" w:cs="方正仿宋简体"/>
          <w:color w:val="000000" w:themeColor="text1"/>
          <w:sz w:val="32"/>
          <w:szCs w:val="32"/>
          <w14:textFill>
            <w14:solidFill>
              <w14:schemeClr w14:val="tx1"/>
            </w14:solidFill>
          </w14:textFill>
        </w:rPr>
        <w:t>〔20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13</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12号）、《普通高等学校教材管理办法》（教材</w:t>
      </w:r>
      <w:r>
        <w:rPr>
          <w:rFonts w:hint="eastAsia" w:ascii="方正仿宋简体" w:hAnsi="方正仿宋简体" w:eastAsia="方正仿宋简体" w:cs="方正仿宋简体"/>
          <w:color w:val="000000" w:themeColor="text1"/>
          <w:sz w:val="32"/>
          <w:szCs w:val="32"/>
          <w14:textFill>
            <w14:solidFill>
              <w14:schemeClr w14:val="tx1"/>
            </w14:solidFill>
          </w14:textFill>
        </w:rPr>
        <w:t>〔20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19</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3号）及</w:t>
      </w:r>
      <w:r>
        <w:rPr>
          <w:rFonts w:hint="eastAsia" w:ascii="方正仿宋简体" w:hAnsi="方正仿宋简体" w:eastAsia="方正仿宋简体" w:cs="方正仿宋简体"/>
          <w:color w:val="000000" w:themeColor="text1"/>
          <w:sz w:val="32"/>
          <w:szCs w:val="32"/>
          <w14:textFill>
            <w14:solidFill>
              <w14:schemeClr w14:val="tx1"/>
            </w14:solidFill>
          </w14:textFill>
        </w:rPr>
        <w:t>《广西壮族自治区普通高等学校教材管理细则》（桂教高教〔2020〕78号）</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等</w:t>
      </w:r>
      <w:r>
        <w:rPr>
          <w:rFonts w:hint="eastAsia" w:ascii="方正仿宋简体" w:hAnsi="方正仿宋简体" w:eastAsia="方正仿宋简体" w:cs="方正仿宋简体"/>
          <w:color w:val="000000" w:themeColor="text1"/>
          <w:sz w:val="32"/>
          <w:szCs w:val="32"/>
          <w14:textFill>
            <w14:solidFill>
              <w14:schemeClr w14:val="tx1"/>
            </w14:solidFill>
          </w14:textFill>
        </w:rPr>
        <w:t>文件精神，</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学校</w:t>
      </w:r>
      <w:r>
        <w:rPr>
          <w:rFonts w:hint="eastAsia" w:ascii="方正仿宋简体" w:hAnsi="方正仿宋简体" w:eastAsia="方正仿宋简体" w:cs="方正仿宋简体"/>
          <w:color w:val="000000" w:themeColor="text1"/>
          <w:sz w:val="32"/>
          <w:szCs w:val="32"/>
          <w14:textFill>
            <w14:solidFill>
              <w14:schemeClr w14:val="tx1"/>
            </w14:solidFill>
          </w14:textFill>
        </w:rPr>
        <w:t>制定</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了</w:t>
      </w:r>
      <w:r>
        <w:rPr>
          <w:rFonts w:hint="eastAsia" w:ascii="方正仿宋简体" w:eastAsia="方正仿宋简体"/>
          <w:color w:val="000000" w:themeColor="text1"/>
          <w:sz w:val="32"/>
          <w:szCs w:val="32"/>
          <w:lang w:val="en-US" w:eastAsia="zh-CN"/>
          <w14:textFill>
            <w14:solidFill>
              <w14:schemeClr w14:val="tx1"/>
            </w14:solidFill>
          </w14:textFill>
        </w:rPr>
        <w:t>《北海艺术设计学院教材选用管理规定》。</w:t>
      </w:r>
      <w:r>
        <w:rPr>
          <w:rFonts w:hint="eastAsia" w:ascii="方正仿宋简体" w:hAnsi="方正仿宋简体" w:eastAsia="方正仿宋简体"/>
          <w:color w:val="000000" w:themeColor="text1"/>
          <w:sz w:val="32"/>
          <w:szCs w:val="20"/>
          <w:lang w:val="en-US" w:eastAsia="zh-CN"/>
          <w14:textFill>
            <w14:solidFill>
              <w14:schemeClr w14:val="tx1"/>
            </w14:solidFill>
          </w14:textFill>
        </w:rPr>
        <w:t>现</w:t>
      </w:r>
      <w:r>
        <w:rPr>
          <w:rFonts w:hint="eastAsia" w:ascii="方正仿宋简体" w:eastAsia="方正仿宋简体"/>
          <w:color w:val="000000" w:themeColor="text1"/>
          <w:sz w:val="32"/>
          <w:szCs w:val="32"/>
          <w14:textFill>
            <w14:solidFill>
              <w14:schemeClr w14:val="tx1"/>
            </w14:solidFill>
          </w14:textFill>
        </w:rPr>
        <w:t>予以</w:t>
      </w:r>
      <w:r>
        <w:rPr>
          <w:rFonts w:hint="eastAsia" w:ascii="方正仿宋简体" w:eastAsia="方正仿宋简体"/>
          <w:color w:val="000000" w:themeColor="text1"/>
          <w:sz w:val="32"/>
          <w:szCs w:val="32"/>
          <w:lang w:val="en-US" w:eastAsia="zh-CN"/>
          <w14:textFill>
            <w14:solidFill>
              <w14:schemeClr w14:val="tx1"/>
            </w14:solidFill>
          </w14:textFill>
        </w:rPr>
        <w:t>印发</w:t>
      </w:r>
      <w:r>
        <w:rPr>
          <w:rFonts w:hint="eastAsia" w:ascii="方正仿宋简体" w:hAnsi="宋体" w:eastAsia="方正仿宋简体" w:cs="宋体"/>
          <w:color w:val="000000" w:themeColor="text1"/>
          <w:sz w:val="32"/>
          <w:szCs w:val="32"/>
          <w14:textFill>
            <w14:solidFill>
              <w14:schemeClr w14:val="tx1"/>
            </w14:solidFill>
          </w14:textFill>
        </w:rPr>
        <w:t>，</w:t>
      </w:r>
      <w:r>
        <w:rPr>
          <w:rFonts w:hint="eastAsia" w:ascii="方正仿宋简体" w:eastAsia="方正仿宋简体"/>
          <w:color w:val="000000" w:themeColor="text1"/>
          <w:sz w:val="32"/>
          <w:szCs w:val="32"/>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color w:val="0000FF"/>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ind w:firstLine="0" w:firstLineChars="0"/>
        <w:jc w:val="right"/>
        <w:textAlignment w:val="auto"/>
        <w:outlineLvl w:val="9"/>
        <w:rPr>
          <w:rFonts w:hint="default" w:ascii="方正仿宋简体" w:hAnsi="宋体" w:eastAsia="方正仿宋简体" w:cs="宋体"/>
          <w:color w:val="000000" w:themeColor="text1"/>
          <w:sz w:val="32"/>
          <w:szCs w:val="32"/>
          <w:lang w:val="en-US" w:eastAsia="zh-CN"/>
          <w14:textFill>
            <w14:solidFill>
              <w14:schemeClr w14:val="tx1"/>
            </w14:solidFill>
          </w14:textFill>
        </w:rPr>
      </w:pPr>
      <w:r>
        <w:rPr>
          <w:rFonts w:hint="eastAsia" w:ascii="方正仿宋简体" w:hAnsi="宋体" w:eastAsia="方正仿宋简体" w:cs="宋体"/>
          <w:color w:val="000000" w:themeColor="text1"/>
          <w:sz w:val="32"/>
          <w:szCs w:val="32"/>
          <w:lang w:val="en-US" w:eastAsia="zh-CN"/>
          <w14:textFill>
            <w14:solidFill>
              <w14:schemeClr w14:val="tx1"/>
            </w14:solidFill>
          </w14:textFill>
        </w:rPr>
        <w:t xml:space="preserve">北海艺术设计学院    </w:t>
      </w:r>
    </w:p>
    <w:p>
      <w:pPr>
        <w:keepNext w:val="0"/>
        <w:keepLines w:val="0"/>
        <w:pageBreakBefore w:val="0"/>
        <w:widowControl w:val="0"/>
        <w:kinsoku/>
        <w:wordWrap w:val="0"/>
        <w:overflowPunct/>
        <w:topLinePunct w:val="0"/>
        <w:autoSpaceDE/>
        <w:autoSpaceDN/>
        <w:bidi w:val="0"/>
        <w:adjustRightInd/>
        <w:snapToGrid/>
        <w:spacing w:line="570" w:lineRule="exact"/>
        <w:ind w:firstLine="0" w:firstLineChars="0"/>
        <w:jc w:val="right"/>
        <w:textAlignment w:val="auto"/>
        <w:outlineLvl w:val="9"/>
        <w:rPr>
          <w:rFonts w:hint="default" w:ascii="方正仿宋简体" w:hAnsi="宋体" w:eastAsia="方正仿宋简体" w:cs="宋体"/>
          <w:color w:val="auto"/>
          <w:sz w:val="32"/>
          <w:szCs w:val="32"/>
          <w:lang w:val="en-US"/>
        </w:rPr>
      </w:pPr>
      <w:r>
        <w:rPr>
          <w:rFonts w:hint="eastAsia" w:ascii="方正仿宋简体" w:hAnsi="宋体" w:eastAsia="方正仿宋简体" w:cs="宋体"/>
          <w:color w:val="auto"/>
          <w:sz w:val="32"/>
          <w:szCs w:val="32"/>
          <w:lang w:val="en-US" w:eastAsia="zh-CN"/>
        </w:rPr>
        <w:t xml:space="preserve">2021年4月23日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bCs/>
          <w:kern w:val="0"/>
          <w:sz w:val="32"/>
          <w:szCs w:val="32"/>
          <w:lang w:eastAsia="zh-CN"/>
        </w:rPr>
      </w:pPr>
      <w:r>
        <w:rPr>
          <w:rFonts w:hint="eastAsia" w:ascii="方正仿宋简体" w:hAnsi="方正仿宋简体" w:eastAsia="方正仿宋简体" w:cs="方正仿宋简体"/>
          <w:bCs/>
          <w:kern w:val="0"/>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北海艺术设计学院教材选用管理规定</w:t>
      </w:r>
      <w:bookmarkEnd w:id="5"/>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教材是教书育人的基本工具，提高教学质量的重要保证。为加强我校教材阵地建设，使教材选用和管理工作制度化、规范化，根据教育部、中共中央宣传部《关于高校哲学社会科学相关专业统一使用马克思主义理论研究和建设工程重点教材的通知》（教高函〔2013〕12号）、《普通高等学校教材管理办法》（教材〔2019〕3号）及《广西壮族自治区普通高等学校教材管理细则》（桂教高教〔2020〕78号）文件精神，结合学校的实际情况，特制定本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一、教材选用原则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凡选必审原则。所有课程教材的选用必须依法依规，坚持凡选必审，严格执行审核把关制度。审核必须严把政治关、学术关。政治把关要重点审核教材的政治方向和价值导向，学术把关要重点审核教材内容的科学性、先进性和适用性。学校党委重点对教材的选用进行政治把关。审批未通过的教材，不予使用。未经审核通过的境外教材，一律不得使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选用规范原则。思想政治理论课教材必须使用国家统编教材；凡是与“马工程”重点教材涉及的课程，必须把“马工程”重点教材作为指定教材统一使用；对于没有“马工程”重点教材的课程，优先选用最新出版（包括修订再版）的国家和省级规划教材、精品教材及获得省部级以上奖励的优秀教材；尽可能选用近三年出版的新教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符合教学规律原则。要依据人才培养方案、教学计划和教学大纲的要求，选择符合教学规律和认知规律，便于课堂教学，有利于激发学生学习兴趣的高质量、不同特色的教材。同一学期同一教学大纲的课程，应选用同一版本的教材。在培养方案、课程设置、课程改革没有较大变化的情况下，选用教材应保持2-3年内相对稳定，不能因任课教师的变更而随意更换教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（四）特殊性原则。新办专业或因课程特殊等客观原因无法选定合适教材的，经过论证、审核并获得所在学院批准，可由相关学院组织编写适合教学需要的教材。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二、教材的选用与征订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楷体" w:hAnsi="楷体" w:eastAsia="楷体" w:cs="楷体"/>
          <w:sz w:val="32"/>
          <w:szCs w:val="32"/>
        </w:rPr>
      </w:pPr>
      <w:r>
        <w:rPr>
          <w:rFonts w:hint="eastAsia" w:ascii="楷体" w:hAnsi="楷体" w:eastAsia="楷体" w:cs="楷体"/>
          <w:sz w:val="32"/>
          <w:szCs w:val="32"/>
        </w:rPr>
        <w:t>（一）教材选用流程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课程负责人将拟选课程教材上报教研室，教研室组织教师通读教材，并填写教材通读情况记录表（附件1），报教研室主任、二级学院（部）分管领导、党总支（支部）书记审核，二级学院将经审核通过的教材填写教材征订表（附件2）并报教务处汇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2.教务处组织校内外专家通读备选教材，提出审读意见，召开审核会议，集体讨论决定。教材选用结果在本校进行为期5个工作日的公示，公示无异议后报学校教材委员会审批并备案。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（二）教材的征订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1.教材征订原则上只能征订当学年所开设课程的教材，不能跨学年征订。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2.教材征订工作每年分为春季、秋季两次进行，具体时间另行通知。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3.负责教材征订的相关学院和人员在订购教材工作中要认真负责，做到不错订、不漏订、不重复订，填报准确规范。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4.校级公共必修课和校级选修课的教材征订计划由相关学院（部）组织制定。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5.各学院、处、室所办的短期培训班所用教材或讲义，若需要教务处配合订购时，办班单位必须提前一个月将征订计划上报教务处，否则不能保证按时供应。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各学院、处、室按计划征订的教材和讲义必须包订包用，不准随意停用、更换。凡造成教材积压者，积压的教材款从各学院、处、室年度划拨的办公经费（或短训班办班费用）中扣除，并追究相关负责人的行政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教材的预订和采购，一律由教务处统一办理。任何单位和个人不准擅自订购，或直接向学生出售教材和讲义。更不准许非教材供应单位或个人向校内教师或学生出售盗版教材、光盘、软件，否则按学校有关规定追究当事人的行政和法律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8.与正式教材配套使用的教学参考书及相关书籍，教务处不负责征订和购买，均由学校图书馆订购，供教师和学生借阅。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三、任课教师使用教材的规定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（一）任课教师只能领用所担任课程的教材，包含与之配套资料，如：实验指导书、习题集等，其他版本同类书籍一律不得领用。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（二）所有教材不得外借，校内其他人员需要教材，在不影响教学的情况下，可按书价收费供应。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（三）校外人员要求供应教材的，应根据库存情况，在不影响本校教学用书的情况下提供。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四、学生教材领取、购买规定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（一）必修课教材一般由教务处在开学前一周按照注册人数向班级发放，选修课教材一般在开课前按教学班提供的名单发放。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）学生遗失教材需要重新购买的，须本人到教务处购买。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（三）留级或重修学生在重读年级可以不交书费不领教材，课程改变需要新教材的，可按定价购买。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五、教材采购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（一）学校与供应单位签订协议或招标形式确定教材供应渠道。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（二）采购的教材均必须是由正规出版社出版的正版教材，并确保到书的及时性。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（三）教材管理人员根据审批后的教材清单，制定用书采购计划，报教材供应商。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（四）学校购书款按有关协议统一转账到所签协议单位。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六、附则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本规定由教务处负责解释，从公布之日起实施。原《北海艺术设计学院教材建设管理办法》（北艺发〔2017〕31号）同时废止。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ascii="方正仿宋简体" w:hAnsi="方正仿宋简体" w:eastAsia="方正仿宋简体" w:cs="方正仿宋简体"/>
          <w:sz w:val="32"/>
          <w:szCs w:val="32"/>
        </w:rPr>
      </w:pPr>
      <w:bookmarkStart w:id="6" w:name="_Toc12018"/>
      <w:r>
        <w:rPr>
          <w:rFonts w:hint="eastAsia" w:ascii="方正仿宋简体" w:hAnsi="方正仿宋简体" w:eastAsia="方正仿宋简体" w:cs="方正仿宋简体"/>
          <w:sz w:val="32"/>
          <w:szCs w:val="32"/>
        </w:rPr>
        <w:t>附件：1.教材通读情况记录表</w:t>
      </w:r>
      <w:bookmarkEnd w:id="6"/>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both"/>
        <w:textAlignment w:val="auto"/>
        <w:outlineLvl w:val="9"/>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2.教材征订表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both"/>
        <w:textAlignment w:val="auto"/>
        <w:outlineLvl w:val="9"/>
        <w:rPr>
          <w:rFonts w:ascii="方正仿宋简体" w:hAnsi="方正仿宋简体" w:eastAsia="方正仿宋简体" w:cs="方正仿宋简体"/>
          <w:sz w:val="32"/>
          <w:szCs w:val="32"/>
        </w:rPr>
        <w:sectPr>
          <w:footerReference r:id="rId3" w:type="default"/>
          <w:pgSz w:w="11906" w:h="16838"/>
          <w:pgMar w:top="1701" w:right="1587" w:bottom="1417" w:left="1587" w:header="851" w:footer="992" w:gutter="0"/>
          <w:pgNumType w:fmt="decimal" w:start="1"/>
          <w:cols w:space="425" w:num="1"/>
          <w:docGrid w:type="lines" w:linePitch="312" w:charSpace="0"/>
        </w:sectPr>
      </w:pPr>
      <w:r>
        <w:rPr>
          <w:rFonts w:hint="eastAsia" w:ascii="方正仿宋简体" w:hAnsi="方正仿宋简体" w:eastAsia="方正仿宋简体" w:cs="方正仿宋简体"/>
          <w:sz w:val="32"/>
          <w:szCs w:val="32"/>
        </w:rPr>
        <w:t>3.专家审读意见表</w:t>
      </w:r>
    </w:p>
    <w:p>
      <w:pPr>
        <w:spacing w:line="570" w:lineRule="exact"/>
        <w:outlineLvl w:val="2"/>
        <w:rPr>
          <w:rFonts w:ascii="方正仿宋简体" w:hAnsi="方正仿宋简体" w:eastAsia="方正仿宋简体" w:cs="方正仿宋简体"/>
          <w:spacing w:val="-27"/>
          <w:sz w:val="32"/>
          <w:szCs w:val="32"/>
        </w:rPr>
      </w:pPr>
      <w:bookmarkStart w:id="7" w:name="_Toc3138"/>
      <w:r>
        <w:rPr>
          <w:rFonts w:hint="eastAsia" w:ascii="方正仿宋简体" w:hAnsi="方正仿宋简体" w:eastAsia="方正仿宋简体" w:cs="方正仿宋简体"/>
          <w:spacing w:val="-27"/>
          <w:sz w:val="32"/>
          <w:szCs w:val="32"/>
        </w:rPr>
        <w:t>附件1</w:t>
      </w:r>
    </w:p>
    <w:p>
      <w:pPr>
        <w:spacing w:before="1"/>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教材通读情况记录表</w:t>
      </w:r>
    </w:p>
    <w:p>
      <w:pPr>
        <w:spacing w:before="4"/>
        <w:rPr>
          <w:rFonts w:ascii="黑体" w:hAnsi="Times New Roman" w:eastAsia="宋体" w:cs="Times New Roman"/>
          <w:sz w:val="11"/>
          <w:szCs w:val="32"/>
        </w:rPr>
      </w:pPr>
    </w:p>
    <w:p>
      <w:pPr>
        <w:tabs>
          <w:tab w:val="left" w:pos="10811"/>
          <w:tab w:val="left" w:pos="12350"/>
          <w:tab w:val="left" w:pos="13190"/>
          <w:tab w:val="left" w:pos="13610"/>
        </w:tabs>
        <w:spacing w:before="62" w:after="41"/>
        <w:ind w:right="127" w:firstLine="560" w:firstLineChars="200"/>
        <w:rPr>
          <w:rFonts w:hint="eastAsia" w:ascii="方正仿宋简体" w:hAnsi="方正仿宋简体" w:eastAsia="方正仿宋简体" w:cs="方正仿宋简体"/>
          <w:sz w:val="28"/>
        </w:rPr>
      </w:pPr>
      <w:r>
        <w:rPr>
          <w:rFonts w:hint="eastAsia" w:ascii="方正仿宋简体" w:hAnsi="方正仿宋简体" w:eastAsia="方正仿宋简体" w:cs="方正仿宋简体"/>
          <w:sz w:val="28"/>
        </w:rPr>
        <w:t>学</w:t>
      </w:r>
      <w:r>
        <w:rPr>
          <w:rFonts w:hint="eastAsia" w:ascii="方正仿宋简体" w:hAnsi="方正仿宋简体" w:eastAsia="方正仿宋简体" w:cs="方正仿宋简体"/>
          <w:spacing w:val="-3"/>
          <w:sz w:val="28"/>
        </w:rPr>
        <w:t>院</w:t>
      </w:r>
      <w:r>
        <w:rPr>
          <w:rFonts w:hint="eastAsia" w:ascii="方正仿宋简体" w:hAnsi="方正仿宋简体" w:eastAsia="方正仿宋简体" w:cs="方正仿宋简体"/>
          <w:sz w:val="28"/>
        </w:rPr>
        <w:t>、教</w:t>
      </w:r>
      <w:r>
        <w:rPr>
          <w:rFonts w:hint="eastAsia" w:ascii="方正仿宋简体" w:hAnsi="方正仿宋简体" w:eastAsia="方正仿宋简体" w:cs="方正仿宋简体"/>
          <w:spacing w:val="-3"/>
          <w:sz w:val="28"/>
        </w:rPr>
        <w:t>研</w:t>
      </w:r>
      <w:r>
        <w:rPr>
          <w:rFonts w:hint="eastAsia" w:ascii="方正仿宋简体" w:hAnsi="方正仿宋简体" w:eastAsia="方正仿宋简体" w:cs="方正仿宋简体"/>
          <w:sz w:val="28"/>
        </w:rPr>
        <w:t>室：</w:t>
      </w:r>
      <w:r>
        <w:rPr>
          <w:rFonts w:hint="eastAsia" w:ascii="方正仿宋简体" w:hAnsi="方正仿宋简体" w:eastAsia="方正仿宋简体" w:cs="方正仿宋简体"/>
          <w:sz w:val="28"/>
          <w:lang w:val="en-US" w:eastAsia="zh-CN"/>
        </w:rPr>
        <w:t xml:space="preserve">                                                          </w:t>
      </w:r>
      <w:r>
        <w:rPr>
          <w:rFonts w:hint="eastAsia" w:ascii="方正仿宋简体" w:hAnsi="方正仿宋简体" w:eastAsia="方正仿宋简体" w:cs="方正仿宋简体"/>
          <w:sz w:val="28"/>
        </w:rPr>
        <w:t>学</w:t>
      </w:r>
      <w:r>
        <w:rPr>
          <w:rFonts w:hint="eastAsia" w:ascii="方正仿宋简体" w:hAnsi="方正仿宋简体" w:eastAsia="方正仿宋简体" w:cs="方正仿宋简体"/>
          <w:spacing w:val="-3"/>
          <w:sz w:val="28"/>
        </w:rPr>
        <w:t>期</w:t>
      </w:r>
      <w:r>
        <w:rPr>
          <w:rFonts w:hint="eastAsia" w:ascii="方正仿宋简体" w:hAnsi="方正仿宋简体" w:eastAsia="方正仿宋简体" w:cs="方正仿宋简体"/>
          <w:sz w:val="28"/>
        </w:rPr>
        <w:t>：20   -20   -   学期</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1"/>
        <w:gridCol w:w="1246"/>
        <w:gridCol w:w="1499"/>
        <w:gridCol w:w="1431"/>
        <w:gridCol w:w="1466"/>
        <w:gridCol w:w="1465"/>
        <w:gridCol w:w="2031"/>
        <w:gridCol w:w="2307"/>
        <w:gridCol w:w="1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序号</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课程名称</w:t>
            </w:r>
          </w:p>
        </w:tc>
        <w:tc>
          <w:tcPr>
            <w:tcW w:w="14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拟定教材名称</w:t>
            </w: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ISBN</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出版社</w:t>
            </w: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出版时间</w:t>
            </w:r>
          </w:p>
        </w:tc>
        <w:tc>
          <w:tcPr>
            <w:tcW w:w="20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通读教材发现的问题</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处置措施</w:t>
            </w: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b/>
                <w:sz w:val="22"/>
                <w:szCs w:val="28"/>
              </w:rPr>
            </w:pPr>
            <w:r>
              <w:rPr>
                <w:rFonts w:hint="eastAsia" w:ascii="宋体" w:hAnsi="宋体" w:eastAsia="宋体" w:cs="宋体"/>
                <w:b/>
                <w:sz w:val="22"/>
                <w:szCs w:val="28"/>
              </w:rPr>
              <w:t>通读教材教师签名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rPr>
            </w:pPr>
            <w:r>
              <w:rPr>
                <w:rFonts w:hint="eastAsia" w:ascii="宋体" w:hAnsi="宋体" w:eastAsia="宋体" w:cs="宋体"/>
                <w:w w:val="99"/>
              </w:rPr>
              <w:t>1</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0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rPr>
            </w:pPr>
            <w:r>
              <w:rPr>
                <w:rFonts w:hint="eastAsia" w:ascii="宋体" w:hAnsi="宋体" w:eastAsia="宋体" w:cs="宋体"/>
                <w:w w:val="99"/>
              </w:rPr>
              <w:t>2</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0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rPr>
            </w:pPr>
            <w:r>
              <w:rPr>
                <w:rFonts w:hint="eastAsia" w:ascii="宋体" w:hAnsi="宋体" w:eastAsia="宋体" w:cs="宋体"/>
                <w:w w:val="99"/>
              </w:rPr>
              <w:t>3</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0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rPr>
            </w:pPr>
            <w:r>
              <w:rPr>
                <w:rFonts w:hint="eastAsia" w:ascii="宋体" w:hAnsi="宋体" w:eastAsia="宋体" w:cs="宋体"/>
                <w:w w:val="99"/>
              </w:rPr>
              <w:t>4</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0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宋体" w:hAnsi="宋体" w:eastAsia="宋体" w:cs="宋体"/>
              </w:rPr>
            </w:pPr>
            <w:r>
              <w:rPr>
                <w:rFonts w:hint="eastAsia" w:ascii="宋体" w:hAnsi="宋体" w:eastAsia="宋体" w:cs="宋体"/>
                <w:w w:val="99"/>
              </w:rPr>
              <w:t>5</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0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hint="eastAsia" w:ascii="宋体" w:hAnsi="宋体" w:eastAsia="宋体" w:cs="宋体"/>
                <w:w w:val="99"/>
              </w:rPr>
            </w:pP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99"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465"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031"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c>
          <w:tcPr>
            <w:tcW w:w="1893" w:type="dxa"/>
            <w:vAlign w:val="center"/>
          </w:tcPr>
          <w:p>
            <w:pPr>
              <w:keepNext w:val="0"/>
              <w:keepLines w:val="0"/>
              <w:pageBreakBefore w:val="0"/>
              <w:widowControl w:val="0"/>
              <w:kinsoku/>
              <w:wordWrap/>
              <w:overflowPunct/>
              <w:topLinePunct w:val="0"/>
              <w:autoSpaceDE/>
              <w:autoSpaceDN/>
              <w:bidi w:val="0"/>
              <w:adjustRightInd/>
              <w:snapToGrid/>
              <w:spacing w:line="360" w:lineRule="exact"/>
              <w:ind w:right="0"/>
              <w:jc w:val="center"/>
              <w:textAlignment w:val="auto"/>
              <w:rPr>
                <w:rFonts w:ascii="Times New Roman" w:hAnsi="宋体" w:eastAsia="宋体" w:cs="宋体"/>
              </w:rPr>
            </w:pPr>
          </w:p>
        </w:tc>
      </w:tr>
    </w:tbl>
    <w:p>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textAlignment w:val="auto"/>
        <w:rPr>
          <w:rFonts w:hint="eastAsia" w:ascii="方正仿宋简体" w:hAnsi="方正仿宋简体" w:eastAsia="方正仿宋简体" w:cs="方正仿宋简体"/>
          <w:spacing w:val="-1"/>
          <w:sz w:val="24"/>
          <w:szCs w:val="40"/>
        </w:rPr>
      </w:pPr>
      <w:r>
        <w:rPr>
          <w:rFonts w:hint="eastAsia" w:ascii="方正仿宋简体" w:hAnsi="方正仿宋简体" w:eastAsia="方正仿宋简体" w:cs="方正仿宋简体"/>
          <w:sz w:val="24"/>
          <w:szCs w:val="40"/>
        </w:rPr>
        <w:t>填写说明：1.</w:t>
      </w:r>
      <w:r>
        <w:rPr>
          <w:rFonts w:hint="eastAsia" w:ascii="方正仿宋简体" w:hAnsi="方正仿宋简体" w:eastAsia="方正仿宋简体" w:cs="方正仿宋简体"/>
          <w:spacing w:val="-1"/>
          <w:sz w:val="24"/>
          <w:szCs w:val="40"/>
        </w:rPr>
        <w:t>若通读教材未发现问题，则可以在“通读教材发现的问题”处填写“无”</w:t>
      </w:r>
    </w:p>
    <w:p>
      <w:pPr>
        <w:keepNext w:val="0"/>
        <w:keepLines w:val="0"/>
        <w:pageBreakBefore w:val="0"/>
        <w:widowControl w:val="0"/>
        <w:kinsoku/>
        <w:wordWrap/>
        <w:overflowPunct/>
        <w:topLinePunct w:val="0"/>
        <w:autoSpaceDE/>
        <w:autoSpaceDN/>
        <w:bidi w:val="0"/>
        <w:adjustRightInd/>
        <w:snapToGrid/>
        <w:spacing w:line="360" w:lineRule="exact"/>
        <w:ind w:left="0" w:right="0" w:firstLine="1680" w:firstLineChars="700"/>
        <w:textAlignment w:val="auto"/>
        <w:rPr>
          <w:rFonts w:hint="eastAsia" w:ascii="方正仿宋简体" w:hAnsi="方正仿宋简体" w:eastAsia="方正仿宋简体" w:cs="方正仿宋简体"/>
          <w:sz w:val="24"/>
          <w:szCs w:val="40"/>
        </w:rPr>
      </w:pPr>
      <w:r>
        <w:rPr>
          <w:rFonts w:hint="eastAsia" w:ascii="方正仿宋简体" w:hAnsi="方正仿宋简体" w:eastAsia="方正仿宋简体" w:cs="方正仿宋简体"/>
          <w:sz w:val="24"/>
          <w:szCs w:val="40"/>
        </w:rPr>
        <w:t>2.若有多名教师通读了教材，如实签署多名教师的名字。</w:t>
      </w:r>
    </w:p>
    <w:p>
      <w:pPr>
        <w:rPr>
          <w:rFonts w:hint="eastAsia" w:ascii="方正仿宋简体" w:hAnsi="方正仿宋简体" w:eastAsia="方正仿宋简体" w:cs="方正仿宋简体"/>
          <w:sz w:val="18"/>
          <w:szCs w:val="32"/>
        </w:rPr>
      </w:pPr>
    </w:p>
    <w:p>
      <w:pPr>
        <w:tabs>
          <w:tab w:val="left" w:pos="6239"/>
          <w:tab w:val="left" w:pos="7199"/>
          <w:tab w:val="left" w:pos="7999"/>
        </w:tabs>
        <w:spacing w:before="160"/>
        <w:ind w:right="221" w:firstLine="720" w:firstLineChars="3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教研室主任：                         二级学院（部）分管领导：                       党总支（支部）书记：      </w:t>
      </w:r>
    </w:p>
    <w:p>
      <w:pPr>
        <w:tabs>
          <w:tab w:val="left" w:pos="6239"/>
          <w:tab w:val="left" w:pos="7199"/>
          <w:tab w:val="left" w:pos="7999"/>
        </w:tabs>
        <w:spacing w:before="160"/>
        <w:ind w:right="221" w:firstLine="720" w:firstLineChars="3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年    月    日                       年    月    日                              </w:t>
      </w:r>
      <w:r>
        <w:rPr>
          <w:rFonts w:hint="eastAsia" w:ascii="方正仿宋简体" w:hAnsi="方正仿宋简体" w:eastAsia="方正仿宋简体" w:cs="方正仿宋简体"/>
          <w:sz w:val="24"/>
          <w:lang w:val="en-US" w:eastAsia="zh-CN"/>
        </w:rPr>
        <w:t xml:space="preserve">   </w:t>
      </w:r>
      <w:r>
        <w:rPr>
          <w:rFonts w:hint="eastAsia" w:ascii="方正仿宋简体" w:hAnsi="方正仿宋简体" w:eastAsia="方正仿宋简体" w:cs="方正仿宋简体"/>
          <w:sz w:val="24"/>
        </w:rPr>
        <w:t>年    月    日</w:t>
      </w:r>
    </w:p>
    <w:p>
      <w:pPr>
        <w:rPr>
          <w:rFonts w:hint="eastAsia" w:ascii="方正仿宋简体" w:hAnsi="方正仿宋简体" w:eastAsia="方正仿宋简体" w:cs="方正仿宋简体"/>
          <w:sz w:val="24"/>
        </w:rPr>
        <w:sectPr>
          <w:pgSz w:w="16840" w:h="11910" w:orient="landscape"/>
          <w:pgMar w:top="1580" w:right="1134" w:bottom="1200" w:left="1134" w:header="720" w:footer="720" w:gutter="0"/>
          <w:pgNumType w:fmt="decimal"/>
          <w:cols w:space="720" w:num="1"/>
        </w:sectPr>
      </w:pPr>
    </w:p>
    <w:p>
      <w:pPr>
        <w:spacing w:line="570" w:lineRule="exact"/>
        <w:outlineLvl w:val="2"/>
        <w:rPr>
          <w:rFonts w:ascii="方正仿宋简体" w:hAnsi="方正仿宋简体" w:eastAsia="方正仿宋简体" w:cs="方正仿宋简体"/>
          <w:spacing w:val="-27"/>
          <w:sz w:val="32"/>
          <w:szCs w:val="32"/>
        </w:rPr>
      </w:pPr>
      <w:r>
        <w:rPr>
          <w:rFonts w:hint="eastAsia" w:ascii="方正仿宋简体" w:hAnsi="方正仿宋简体" w:eastAsia="方正仿宋简体" w:cs="方正仿宋简体"/>
          <w:spacing w:val="-27"/>
          <w:sz w:val="32"/>
          <w:szCs w:val="32"/>
        </w:rPr>
        <w:t>附件2</w:t>
      </w:r>
      <w:bookmarkEnd w:id="7"/>
    </w:p>
    <w:p>
      <w:pPr>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教材征订表</w:t>
      </w:r>
    </w:p>
    <w:p>
      <w:pPr>
        <w:tabs>
          <w:tab w:val="left" w:pos="10811"/>
          <w:tab w:val="left" w:pos="12350"/>
          <w:tab w:val="left" w:pos="13190"/>
          <w:tab w:val="left" w:pos="13610"/>
        </w:tabs>
        <w:spacing w:before="62" w:after="41"/>
        <w:ind w:right="127" w:firstLine="560" w:firstLineChars="200"/>
        <w:rPr>
          <w:rFonts w:hint="eastAsia" w:ascii="方正仿宋简体" w:hAnsi="方正仿宋简体" w:eastAsia="方正仿宋简体" w:cs="方正仿宋简体"/>
          <w:sz w:val="28"/>
        </w:rPr>
      </w:pPr>
      <w:r>
        <w:rPr>
          <w:rFonts w:hint="eastAsia" w:ascii="方正仿宋简体" w:hAnsi="方正仿宋简体" w:eastAsia="方正仿宋简体" w:cs="方正仿宋简体"/>
          <w:sz w:val="28"/>
        </w:rPr>
        <w:t>学院名称：                                                      学期：20  -20    学期</w:t>
      </w:r>
    </w:p>
    <w:tbl>
      <w:tblPr>
        <w:tblStyle w:val="5"/>
        <w:tblW w:w="0" w:type="auto"/>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142"/>
        <w:gridCol w:w="930"/>
        <w:gridCol w:w="1417"/>
        <w:gridCol w:w="1418"/>
        <w:gridCol w:w="1965"/>
        <w:gridCol w:w="1539"/>
        <w:gridCol w:w="1671"/>
        <w:gridCol w:w="1018"/>
        <w:gridCol w:w="84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42"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专业</w:t>
            </w:r>
          </w:p>
        </w:tc>
        <w:tc>
          <w:tcPr>
            <w:tcW w:w="930"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年级</w:t>
            </w:r>
          </w:p>
        </w:tc>
        <w:tc>
          <w:tcPr>
            <w:tcW w:w="1417"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教材用途</w:t>
            </w:r>
          </w:p>
        </w:tc>
        <w:tc>
          <w:tcPr>
            <w:tcW w:w="1418"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教师订数</w:t>
            </w:r>
          </w:p>
        </w:tc>
        <w:tc>
          <w:tcPr>
            <w:tcW w:w="1965"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教材名称</w:t>
            </w:r>
          </w:p>
        </w:tc>
        <w:tc>
          <w:tcPr>
            <w:tcW w:w="1539"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ISBN</w:t>
            </w:r>
          </w:p>
        </w:tc>
        <w:tc>
          <w:tcPr>
            <w:tcW w:w="1671"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出版社</w:t>
            </w:r>
          </w:p>
        </w:tc>
        <w:tc>
          <w:tcPr>
            <w:tcW w:w="1018"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作者</w:t>
            </w:r>
          </w:p>
        </w:tc>
        <w:tc>
          <w:tcPr>
            <w:tcW w:w="842"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单价</w:t>
            </w:r>
          </w:p>
        </w:tc>
        <w:tc>
          <w:tcPr>
            <w:tcW w:w="1260" w:type="dxa"/>
            <w:vAlign w:val="center"/>
          </w:tcPr>
          <w:p>
            <w:pPr>
              <w:spacing w:before="6"/>
              <w:jc w:val="center"/>
              <w:rPr>
                <w:rFonts w:hint="eastAsia" w:ascii="宋体" w:hAnsi="宋体" w:eastAsia="宋体" w:cs="宋体"/>
                <w:b/>
                <w:bCs/>
                <w:sz w:val="24"/>
                <w:szCs w:val="24"/>
              </w:rPr>
            </w:pPr>
            <w:r>
              <w:rPr>
                <w:rFonts w:hint="eastAsia" w:ascii="宋体" w:hAnsi="宋体" w:eastAsia="宋体" w:cs="宋体"/>
                <w:b/>
                <w:bCs/>
                <w:sz w:val="24"/>
                <w:szCs w:val="24"/>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tcPr>
          <w:p>
            <w:pPr>
              <w:spacing w:before="6"/>
              <w:rPr>
                <w:rFonts w:hint="eastAsia" w:ascii="宋体" w:hAnsi="宋体" w:eastAsia="宋体" w:cs="宋体"/>
                <w:sz w:val="24"/>
                <w:szCs w:val="24"/>
              </w:rPr>
            </w:pPr>
          </w:p>
        </w:tc>
        <w:tc>
          <w:tcPr>
            <w:tcW w:w="1142" w:type="dxa"/>
          </w:tcPr>
          <w:p>
            <w:pPr>
              <w:spacing w:before="6"/>
              <w:rPr>
                <w:rFonts w:hint="eastAsia" w:ascii="宋体" w:hAnsi="宋体" w:eastAsia="宋体" w:cs="宋体"/>
                <w:sz w:val="24"/>
                <w:szCs w:val="24"/>
              </w:rPr>
            </w:pPr>
          </w:p>
        </w:tc>
        <w:tc>
          <w:tcPr>
            <w:tcW w:w="930" w:type="dxa"/>
          </w:tcPr>
          <w:p>
            <w:pPr>
              <w:spacing w:before="6"/>
              <w:rPr>
                <w:rFonts w:hint="eastAsia" w:ascii="宋体" w:hAnsi="宋体" w:eastAsia="宋体" w:cs="宋体"/>
                <w:sz w:val="24"/>
                <w:szCs w:val="24"/>
              </w:rPr>
            </w:pPr>
          </w:p>
        </w:tc>
        <w:tc>
          <w:tcPr>
            <w:tcW w:w="1417" w:type="dxa"/>
          </w:tcPr>
          <w:p>
            <w:pPr>
              <w:spacing w:before="6"/>
              <w:rPr>
                <w:rFonts w:hint="eastAsia" w:ascii="宋体" w:hAnsi="宋体" w:eastAsia="宋体" w:cs="宋体"/>
                <w:sz w:val="24"/>
                <w:szCs w:val="24"/>
              </w:rPr>
            </w:pPr>
          </w:p>
        </w:tc>
        <w:tc>
          <w:tcPr>
            <w:tcW w:w="1418" w:type="dxa"/>
          </w:tcPr>
          <w:p>
            <w:pPr>
              <w:spacing w:before="6"/>
              <w:rPr>
                <w:rFonts w:hint="eastAsia" w:ascii="宋体" w:hAnsi="宋体" w:eastAsia="宋体" w:cs="宋体"/>
                <w:sz w:val="24"/>
                <w:szCs w:val="24"/>
              </w:rPr>
            </w:pPr>
          </w:p>
        </w:tc>
        <w:tc>
          <w:tcPr>
            <w:tcW w:w="1965" w:type="dxa"/>
          </w:tcPr>
          <w:p>
            <w:pPr>
              <w:spacing w:before="6"/>
              <w:rPr>
                <w:rFonts w:hint="eastAsia" w:ascii="宋体" w:hAnsi="宋体" w:eastAsia="宋体" w:cs="宋体"/>
                <w:sz w:val="24"/>
                <w:szCs w:val="24"/>
              </w:rPr>
            </w:pPr>
          </w:p>
        </w:tc>
        <w:tc>
          <w:tcPr>
            <w:tcW w:w="1539" w:type="dxa"/>
          </w:tcPr>
          <w:p>
            <w:pPr>
              <w:spacing w:before="6"/>
              <w:rPr>
                <w:rFonts w:hint="eastAsia" w:ascii="宋体" w:hAnsi="宋体" w:eastAsia="宋体" w:cs="宋体"/>
                <w:sz w:val="24"/>
                <w:szCs w:val="24"/>
              </w:rPr>
            </w:pPr>
          </w:p>
        </w:tc>
        <w:tc>
          <w:tcPr>
            <w:tcW w:w="1671" w:type="dxa"/>
          </w:tcPr>
          <w:p>
            <w:pPr>
              <w:spacing w:before="6"/>
              <w:rPr>
                <w:rFonts w:hint="eastAsia" w:ascii="宋体" w:hAnsi="宋体" w:eastAsia="宋体" w:cs="宋体"/>
                <w:sz w:val="24"/>
                <w:szCs w:val="24"/>
              </w:rPr>
            </w:pPr>
          </w:p>
        </w:tc>
        <w:tc>
          <w:tcPr>
            <w:tcW w:w="1018" w:type="dxa"/>
          </w:tcPr>
          <w:p>
            <w:pPr>
              <w:spacing w:before="6"/>
              <w:rPr>
                <w:rFonts w:hint="eastAsia" w:ascii="宋体" w:hAnsi="宋体" w:eastAsia="宋体" w:cs="宋体"/>
                <w:sz w:val="24"/>
                <w:szCs w:val="24"/>
              </w:rPr>
            </w:pPr>
          </w:p>
        </w:tc>
        <w:tc>
          <w:tcPr>
            <w:tcW w:w="842" w:type="dxa"/>
          </w:tcPr>
          <w:p>
            <w:pPr>
              <w:spacing w:before="6"/>
              <w:rPr>
                <w:rFonts w:hint="eastAsia" w:ascii="宋体" w:hAnsi="宋体" w:eastAsia="宋体" w:cs="宋体"/>
                <w:sz w:val="24"/>
                <w:szCs w:val="24"/>
              </w:rPr>
            </w:pPr>
          </w:p>
        </w:tc>
        <w:tc>
          <w:tcPr>
            <w:tcW w:w="1260" w:type="dxa"/>
          </w:tcPr>
          <w:p>
            <w:pPr>
              <w:spacing w:before="6"/>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tcPr>
          <w:p>
            <w:pPr>
              <w:spacing w:before="6"/>
              <w:rPr>
                <w:rFonts w:hint="eastAsia" w:ascii="宋体" w:hAnsi="宋体" w:eastAsia="宋体" w:cs="宋体"/>
                <w:sz w:val="24"/>
                <w:szCs w:val="24"/>
              </w:rPr>
            </w:pPr>
          </w:p>
        </w:tc>
        <w:tc>
          <w:tcPr>
            <w:tcW w:w="1142" w:type="dxa"/>
          </w:tcPr>
          <w:p>
            <w:pPr>
              <w:spacing w:before="6"/>
              <w:rPr>
                <w:rFonts w:hint="eastAsia" w:ascii="宋体" w:hAnsi="宋体" w:eastAsia="宋体" w:cs="宋体"/>
                <w:sz w:val="24"/>
                <w:szCs w:val="24"/>
              </w:rPr>
            </w:pPr>
          </w:p>
        </w:tc>
        <w:tc>
          <w:tcPr>
            <w:tcW w:w="930" w:type="dxa"/>
          </w:tcPr>
          <w:p>
            <w:pPr>
              <w:spacing w:before="6"/>
              <w:rPr>
                <w:rFonts w:hint="eastAsia" w:ascii="宋体" w:hAnsi="宋体" w:eastAsia="宋体" w:cs="宋体"/>
                <w:sz w:val="24"/>
                <w:szCs w:val="24"/>
              </w:rPr>
            </w:pPr>
          </w:p>
        </w:tc>
        <w:tc>
          <w:tcPr>
            <w:tcW w:w="1417" w:type="dxa"/>
          </w:tcPr>
          <w:p>
            <w:pPr>
              <w:spacing w:before="6"/>
              <w:rPr>
                <w:rFonts w:hint="eastAsia" w:ascii="宋体" w:hAnsi="宋体" w:eastAsia="宋体" w:cs="宋体"/>
                <w:sz w:val="24"/>
                <w:szCs w:val="24"/>
              </w:rPr>
            </w:pPr>
          </w:p>
        </w:tc>
        <w:tc>
          <w:tcPr>
            <w:tcW w:w="1418" w:type="dxa"/>
          </w:tcPr>
          <w:p>
            <w:pPr>
              <w:spacing w:before="6"/>
              <w:rPr>
                <w:rFonts w:hint="eastAsia" w:ascii="宋体" w:hAnsi="宋体" w:eastAsia="宋体" w:cs="宋体"/>
                <w:sz w:val="24"/>
                <w:szCs w:val="24"/>
              </w:rPr>
            </w:pPr>
          </w:p>
        </w:tc>
        <w:tc>
          <w:tcPr>
            <w:tcW w:w="1965" w:type="dxa"/>
          </w:tcPr>
          <w:p>
            <w:pPr>
              <w:spacing w:before="6"/>
              <w:rPr>
                <w:rFonts w:hint="eastAsia" w:ascii="宋体" w:hAnsi="宋体" w:eastAsia="宋体" w:cs="宋体"/>
                <w:sz w:val="24"/>
                <w:szCs w:val="24"/>
              </w:rPr>
            </w:pPr>
          </w:p>
        </w:tc>
        <w:tc>
          <w:tcPr>
            <w:tcW w:w="1539" w:type="dxa"/>
          </w:tcPr>
          <w:p>
            <w:pPr>
              <w:spacing w:before="6"/>
              <w:rPr>
                <w:rFonts w:hint="eastAsia" w:ascii="宋体" w:hAnsi="宋体" w:eastAsia="宋体" w:cs="宋体"/>
                <w:sz w:val="24"/>
                <w:szCs w:val="24"/>
              </w:rPr>
            </w:pPr>
          </w:p>
        </w:tc>
        <w:tc>
          <w:tcPr>
            <w:tcW w:w="1671" w:type="dxa"/>
          </w:tcPr>
          <w:p>
            <w:pPr>
              <w:spacing w:before="6"/>
              <w:rPr>
                <w:rFonts w:hint="eastAsia" w:ascii="宋体" w:hAnsi="宋体" w:eastAsia="宋体" w:cs="宋体"/>
                <w:sz w:val="24"/>
                <w:szCs w:val="24"/>
              </w:rPr>
            </w:pPr>
          </w:p>
        </w:tc>
        <w:tc>
          <w:tcPr>
            <w:tcW w:w="1018" w:type="dxa"/>
          </w:tcPr>
          <w:p>
            <w:pPr>
              <w:spacing w:before="6"/>
              <w:rPr>
                <w:rFonts w:hint="eastAsia" w:ascii="宋体" w:hAnsi="宋体" w:eastAsia="宋体" w:cs="宋体"/>
                <w:sz w:val="24"/>
                <w:szCs w:val="24"/>
              </w:rPr>
            </w:pPr>
          </w:p>
        </w:tc>
        <w:tc>
          <w:tcPr>
            <w:tcW w:w="842" w:type="dxa"/>
          </w:tcPr>
          <w:p>
            <w:pPr>
              <w:spacing w:before="6"/>
              <w:rPr>
                <w:rFonts w:hint="eastAsia" w:ascii="宋体" w:hAnsi="宋体" w:eastAsia="宋体" w:cs="宋体"/>
                <w:sz w:val="24"/>
                <w:szCs w:val="24"/>
              </w:rPr>
            </w:pPr>
          </w:p>
        </w:tc>
        <w:tc>
          <w:tcPr>
            <w:tcW w:w="1260" w:type="dxa"/>
          </w:tcPr>
          <w:p>
            <w:pPr>
              <w:spacing w:before="6"/>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tcPr>
          <w:p>
            <w:pPr>
              <w:spacing w:before="6"/>
              <w:rPr>
                <w:rFonts w:hint="eastAsia" w:ascii="宋体" w:hAnsi="宋体" w:eastAsia="宋体" w:cs="宋体"/>
                <w:sz w:val="24"/>
                <w:szCs w:val="24"/>
              </w:rPr>
            </w:pPr>
          </w:p>
        </w:tc>
        <w:tc>
          <w:tcPr>
            <w:tcW w:w="1142" w:type="dxa"/>
          </w:tcPr>
          <w:p>
            <w:pPr>
              <w:spacing w:before="6"/>
              <w:rPr>
                <w:rFonts w:hint="eastAsia" w:ascii="宋体" w:hAnsi="宋体" w:eastAsia="宋体" w:cs="宋体"/>
                <w:sz w:val="24"/>
                <w:szCs w:val="24"/>
              </w:rPr>
            </w:pPr>
          </w:p>
        </w:tc>
        <w:tc>
          <w:tcPr>
            <w:tcW w:w="930" w:type="dxa"/>
          </w:tcPr>
          <w:p>
            <w:pPr>
              <w:spacing w:before="6"/>
              <w:rPr>
                <w:rFonts w:hint="eastAsia" w:ascii="宋体" w:hAnsi="宋体" w:eastAsia="宋体" w:cs="宋体"/>
                <w:sz w:val="24"/>
                <w:szCs w:val="24"/>
              </w:rPr>
            </w:pPr>
          </w:p>
        </w:tc>
        <w:tc>
          <w:tcPr>
            <w:tcW w:w="1417" w:type="dxa"/>
          </w:tcPr>
          <w:p>
            <w:pPr>
              <w:spacing w:before="6"/>
              <w:rPr>
                <w:rFonts w:hint="eastAsia" w:ascii="宋体" w:hAnsi="宋体" w:eastAsia="宋体" w:cs="宋体"/>
                <w:sz w:val="24"/>
                <w:szCs w:val="24"/>
              </w:rPr>
            </w:pPr>
          </w:p>
        </w:tc>
        <w:tc>
          <w:tcPr>
            <w:tcW w:w="1418" w:type="dxa"/>
          </w:tcPr>
          <w:p>
            <w:pPr>
              <w:spacing w:before="6"/>
              <w:rPr>
                <w:rFonts w:hint="eastAsia" w:ascii="宋体" w:hAnsi="宋体" w:eastAsia="宋体" w:cs="宋体"/>
                <w:sz w:val="24"/>
                <w:szCs w:val="24"/>
              </w:rPr>
            </w:pPr>
          </w:p>
        </w:tc>
        <w:tc>
          <w:tcPr>
            <w:tcW w:w="1965" w:type="dxa"/>
          </w:tcPr>
          <w:p>
            <w:pPr>
              <w:spacing w:before="6"/>
              <w:rPr>
                <w:rFonts w:hint="eastAsia" w:ascii="宋体" w:hAnsi="宋体" w:eastAsia="宋体" w:cs="宋体"/>
                <w:sz w:val="24"/>
                <w:szCs w:val="24"/>
              </w:rPr>
            </w:pPr>
          </w:p>
        </w:tc>
        <w:tc>
          <w:tcPr>
            <w:tcW w:w="1539" w:type="dxa"/>
          </w:tcPr>
          <w:p>
            <w:pPr>
              <w:spacing w:before="6"/>
              <w:rPr>
                <w:rFonts w:hint="eastAsia" w:ascii="宋体" w:hAnsi="宋体" w:eastAsia="宋体" w:cs="宋体"/>
                <w:sz w:val="24"/>
                <w:szCs w:val="24"/>
              </w:rPr>
            </w:pPr>
          </w:p>
        </w:tc>
        <w:tc>
          <w:tcPr>
            <w:tcW w:w="1671" w:type="dxa"/>
          </w:tcPr>
          <w:p>
            <w:pPr>
              <w:spacing w:before="6"/>
              <w:rPr>
                <w:rFonts w:hint="eastAsia" w:ascii="宋体" w:hAnsi="宋体" w:eastAsia="宋体" w:cs="宋体"/>
                <w:sz w:val="24"/>
                <w:szCs w:val="24"/>
              </w:rPr>
            </w:pPr>
          </w:p>
        </w:tc>
        <w:tc>
          <w:tcPr>
            <w:tcW w:w="1018" w:type="dxa"/>
          </w:tcPr>
          <w:p>
            <w:pPr>
              <w:spacing w:before="6"/>
              <w:rPr>
                <w:rFonts w:hint="eastAsia" w:ascii="宋体" w:hAnsi="宋体" w:eastAsia="宋体" w:cs="宋体"/>
                <w:sz w:val="24"/>
                <w:szCs w:val="24"/>
              </w:rPr>
            </w:pPr>
          </w:p>
        </w:tc>
        <w:tc>
          <w:tcPr>
            <w:tcW w:w="842" w:type="dxa"/>
          </w:tcPr>
          <w:p>
            <w:pPr>
              <w:spacing w:before="6"/>
              <w:rPr>
                <w:rFonts w:hint="eastAsia" w:ascii="宋体" w:hAnsi="宋体" w:eastAsia="宋体" w:cs="宋体"/>
                <w:sz w:val="24"/>
                <w:szCs w:val="24"/>
              </w:rPr>
            </w:pPr>
          </w:p>
        </w:tc>
        <w:tc>
          <w:tcPr>
            <w:tcW w:w="1260" w:type="dxa"/>
          </w:tcPr>
          <w:p>
            <w:pPr>
              <w:spacing w:before="6"/>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tcPr>
          <w:p>
            <w:pPr>
              <w:spacing w:before="6"/>
              <w:rPr>
                <w:rFonts w:hint="eastAsia" w:ascii="宋体" w:hAnsi="宋体" w:eastAsia="宋体" w:cs="宋体"/>
                <w:sz w:val="24"/>
                <w:szCs w:val="24"/>
              </w:rPr>
            </w:pPr>
          </w:p>
        </w:tc>
        <w:tc>
          <w:tcPr>
            <w:tcW w:w="1142" w:type="dxa"/>
          </w:tcPr>
          <w:p>
            <w:pPr>
              <w:spacing w:before="6"/>
              <w:rPr>
                <w:rFonts w:hint="eastAsia" w:ascii="宋体" w:hAnsi="宋体" w:eastAsia="宋体" w:cs="宋体"/>
                <w:sz w:val="24"/>
                <w:szCs w:val="24"/>
              </w:rPr>
            </w:pPr>
          </w:p>
        </w:tc>
        <w:tc>
          <w:tcPr>
            <w:tcW w:w="930" w:type="dxa"/>
          </w:tcPr>
          <w:p>
            <w:pPr>
              <w:spacing w:before="6"/>
              <w:rPr>
                <w:rFonts w:hint="eastAsia" w:ascii="宋体" w:hAnsi="宋体" w:eastAsia="宋体" w:cs="宋体"/>
                <w:sz w:val="24"/>
                <w:szCs w:val="24"/>
              </w:rPr>
            </w:pPr>
          </w:p>
        </w:tc>
        <w:tc>
          <w:tcPr>
            <w:tcW w:w="1417" w:type="dxa"/>
          </w:tcPr>
          <w:p>
            <w:pPr>
              <w:spacing w:before="6"/>
              <w:rPr>
                <w:rFonts w:hint="eastAsia" w:ascii="宋体" w:hAnsi="宋体" w:eastAsia="宋体" w:cs="宋体"/>
                <w:sz w:val="24"/>
                <w:szCs w:val="24"/>
              </w:rPr>
            </w:pPr>
          </w:p>
        </w:tc>
        <w:tc>
          <w:tcPr>
            <w:tcW w:w="1418" w:type="dxa"/>
          </w:tcPr>
          <w:p>
            <w:pPr>
              <w:spacing w:before="6"/>
              <w:rPr>
                <w:rFonts w:hint="eastAsia" w:ascii="宋体" w:hAnsi="宋体" w:eastAsia="宋体" w:cs="宋体"/>
                <w:sz w:val="24"/>
                <w:szCs w:val="24"/>
              </w:rPr>
            </w:pPr>
          </w:p>
        </w:tc>
        <w:tc>
          <w:tcPr>
            <w:tcW w:w="1965" w:type="dxa"/>
          </w:tcPr>
          <w:p>
            <w:pPr>
              <w:spacing w:before="6"/>
              <w:rPr>
                <w:rFonts w:hint="eastAsia" w:ascii="宋体" w:hAnsi="宋体" w:eastAsia="宋体" w:cs="宋体"/>
                <w:sz w:val="24"/>
                <w:szCs w:val="24"/>
              </w:rPr>
            </w:pPr>
          </w:p>
        </w:tc>
        <w:tc>
          <w:tcPr>
            <w:tcW w:w="1539" w:type="dxa"/>
          </w:tcPr>
          <w:p>
            <w:pPr>
              <w:spacing w:before="6"/>
              <w:rPr>
                <w:rFonts w:hint="eastAsia" w:ascii="宋体" w:hAnsi="宋体" w:eastAsia="宋体" w:cs="宋体"/>
                <w:sz w:val="24"/>
                <w:szCs w:val="24"/>
              </w:rPr>
            </w:pPr>
          </w:p>
        </w:tc>
        <w:tc>
          <w:tcPr>
            <w:tcW w:w="1671" w:type="dxa"/>
          </w:tcPr>
          <w:p>
            <w:pPr>
              <w:spacing w:before="6"/>
              <w:rPr>
                <w:rFonts w:hint="eastAsia" w:ascii="宋体" w:hAnsi="宋体" w:eastAsia="宋体" w:cs="宋体"/>
                <w:sz w:val="24"/>
                <w:szCs w:val="24"/>
              </w:rPr>
            </w:pPr>
          </w:p>
        </w:tc>
        <w:tc>
          <w:tcPr>
            <w:tcW w:w="1018" w:type="dxa"/>
          </w:tcPr>
          <w:p>
            <w:pPr>
              <w:spacing w:before="6"/>
              <w:rPr>
                <w:rFonts w:hint="eastAsia" w:ascii="宋体" w:hAnsi="宋体" w:eastAsia="宋体" w:cs="宋体"/>
                <w:sz w:val="24"/>
                <w:szCs w:val="24"/>
              </w:rPr>
            </w:pPr>
          </w:p>
        </w:tc>
        <w:tc>
          <w:tcPr>
            <w:tcW w:w="842" w:type="dxa"/>
          </w:tcPr>
          <w:p>
            <w:pPr>
              <w:spacing w:before="6"/>
              <w:rPr>
                <w:rFonts w:hint="eastAsia" w:ascii="宋体" w:hAnsi="宋体" w:eastAsia="宋体" w:cs="宋体"/>
                <w:sz w:val="24"/>
                <w:szCs w:val="24"/>
              </w:rPr>
            </w:pPr>
          </w:p>
        </w:tc>
        <w:tc>
          <w:tcPr>
            <w:tcW w:w="1260" w:type="dxa"/>
          </w:tcPr>
          <w:p>
            <w:pPr>
              <w:spacing w:before="6"/>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tcPr>
          <w:p>
            <w:pPr>
              <w:spacing w:before="6"/>
              <w:rPr>
                <w:rFonts w:hint="eastAsia" w:ascii="宋体" w:hAnsi="宋体" w:eastAsia="宋体" w:cs="宋体"/>
                <w:sz w:val="24"/>
                <w:szCs w:val="24"/>
              </w:rPr>
            </w:pPr>
          </w:p>
        </w:tc>
        <w:tc>
          <w:tcPr>
            <w:tcW w:w="1142" w:type="dxa"/>
          </w:tcPr>
          <w:p>
            <w:pPr>
              <w:spacing w:before="6"/>
              <w:rPr>
                <w:rFonts w:hint="eastAsia" w:ascii="宋体" w:hAnsi="宋体" w:eastAsia="宋体" w:cs="宋体"/>
                <w:sz w:val="24"/>
                <w:szCs w:val="24"/>
              </w:rPr>
            </w:pPr>
          </w:p>
        </w:tc>
        <w:tc>
          <w:tcPr>
            <w:tcW w:w="930" w:type="dxa"/>
          </w:tcPr>
          <w:p>
            <w:pPr>
              <w:spacing w:before="6"/>
              <w:rPr>
                <w:rFonts w:hint="eastAsia" w:ascii="宋体" w:hAnsi="宋体" w:eastAsia="宋体" w:cs="宋体"/>
                <w:sz w:val="24"/>
                <w:szCs w:val="24"/>
              </w:rPr>
            </w:pPr>
          </w:p>
        </w:tc>
        <w:tc>
          <w:tcPr>
            <w:tcW w:w="1417" w:type="dxa"/>
          </w:tcPr>
          <w:p>
            <w:pPr>
              <w:spacing w:before="6"/>
              <w:rPr>
                <w:rFonts w:hint="eastAsia" w:ascii="宋体" w:hAnsi="宋体" w:eastAsia="宋体" w:cs="宋体"/>
                <w:sz w:val="24"/>
                <w:szCs w:val="24"/>
              </w:rPr>
            </w:pPr>
          </w:p>
        </w:tc>
        <w:tc>
          <w:tcPr>
            <w:tcW w:w="1418" w:type="dxa"/>
          </w:tcPr>
          <w:p>
            <w:pPr>
              <w:spacing w:before="6"/>
              <w:rPr>
                <w:rFonts w:hint="eastAsia" w:ascii="宋体" w:hAnsi="宋体" w:eastAsia="宋体" w:cs="宋体"/>
                <w:sz w:val="24"/>
                <w:szCs w:val="24"/>
              </w:rPr>
            </w:pPr>
          </w:p>
        </w:tc>
        <w:tc>
          <w:tcPr>
            <w:tcW w:w="1965" w:type="dxa"/>
          </w:tcPr>
          <w:p>
            <w:pPr>
              <w:spacing w:before="6"/>
              <w:rPr>
                <w:rFonts w:hint="eastAsia" w:ascii="宋体" w:hAnsi="宋体" w:eastAsia="宋体" w:cs="宋体"/>
                <w:sz w:val="24"/>
                <w:szCs w:val="24"/>
              </w:rPr>
            </w:pPr>
          </w:p>
        </w:tc>
        <w:tc>
          <w:tcPr>
            <w:tcW w:w="1539" w:type="dxa"/>
          </w:tcPr>
          <w:p>
            <w:pPr>
              <w:spacing w:before="6"/>
              <w:rPr>
                <w:rFonts w:hint="eastAsia" w:ascii="宋体" w:hAnsi="宋体" w:eastAsia="宋体" w:cs="宋体"/>
                <w:sz w:val="24"/>
                <w:szCs w:val="24"/>
              </w:rPr>
            </w:pPr>
          </w:p>
        </w:tc>
        <w:tc>
          <w:tcPr>
            <w:tcW w:w="1671" w:type="dxa"/>
          </w:tcPr>
          <w:p>
            <w:pPr>
              <w:spacing w:before="6"/>
              <w:rPr>
                <w:rFonts w:hint="eastAsia" w:ascii="宋体" w:hAnsi="宋体" w:eastAsia="宋体" w:cs="宋体"/>
                <w:sz w:val="24"/>
                <w:szCs w:val="24"/>
              </w:rPr>
            </w:pPr>
          </w:p>
        </w:tc>
        <w:tc>
          <w:tcPr>
            <w:tcW w:w="1018" w:type="dxa"/>
          </w:tcPr>
          <w:p>
            <w:pPr>
              <w:spacing w:before="6"/>
              <w:rPr>
                <w:rFonts w:hint="eastAsia" w:ascii="宋体" w:hAnsi="宋体" w:eastAsia="宋体" w:cs="宋体"/>
                <w:sz w:val="24"/>
                <w:szCs w:val="24"/>
              </w:rPr>
            </w:pPr>
          </w:p>
        </w:tc>
        <w:tc>
          <w:tcPr>
            <w:tcW w:w="842" w:type="dxa"/>
          </w:tcPr>
          <w:p>
            <w:pPr>
              <w:spacing w:before="6"/>
              <w:rPr>
                <w:rFonts w:hint="eastAsia" w:ascii="宋体" w:hAnsi="宋体" w:eastAsia="宋体" w:cs="宋体"/>
                <w:sz w:val="24"/>
                <w:szCs w:val="24"/>
              </w:rPr>
            </w:pPr>
          </w:p>
        </w:tc>
        <w:tc>
          <w:tcPr>
            <w:tcW w:w="1260" w:type="dxa"/>
          </w:tcPr>
          <w:p>
            <w:pPr>
              <w:spacing w:before="6"/>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tcPr>
          <w:p>
            <w:pPr>
              <w:spacing w:before="6"/>
              <w:rPr>
                <w:rFonts w:hint="eastAsia" w:ascii="宋体" w:hAnsi="宋体" w:eastAsia="宋体" w:cs="宋体"/>
                <w:sz w:val="24"/>
                <w:szCs w:val="24"/>
              </w:rPr>
            </w:pPr>
          </w:p>
        </w:tc>
        <w:tc>
          <w:tcPr>
            <w:tcW w:w="1142" w:type="dxa"/>
          </w:tcPr>
          <w:p>
            <w:pPr>
              <w:spacing w:before="6"/>
              <w:rPr>
                <w:rFonts w:hint="eastAsia" w:ascii="宋体" w:hAnsi="宋体" w:eastAsia="宋体" w:cs="宋体"/>
                <w:sz w:val="24"/>
                <w:szCs w:val="24"/>
              </w:rPr>
            </w:pPr>
          </w:p>
        </w:tc>
        <w:tc>
          <w:tcPr>
            <w:tcW w:w="930" w:type="dxa"/>
          </w:tcPr>
          <w:p>
            <w:pPr>
              <w:spacing w:before="6"/>
              <w:rPr>
                <w:rFonts w:hint="eastAsia" w:ascii="宋体" w:hAnsi="宋体" w:eastAsia="宋体" w:cs="宋体"/>
                <w:sz w:val="24"/>
                <w:szCs w:val="24"/>
              </w:rPr>
            </w:pPr>
          </w:p>
        </w:tc>
        <w:tc>
          <w:tcPr>
            <w:tcW w:w="1417" w:type="dxa"/>
          </w:tcPr>
          <w:p>
            <w:pPr>
              <w:spacing w:before="6"/>
              <w:rPr>
                <w:rFonts w:hint="eastAsia" w:ascii="宋体" w:hAnsi="宋体" w:eastAsia="宋体" w:cs="宋体"/>
                <w:sz w:val="24"/>
                <w:szCs w:val="24"/>
              </w:rPr>
            </w:pPr>
          </w:p>
        </w:tc>
        <w:tc>
          <w:tcPr>
            <w:tcW w:w="1418" w:type="dxa"/>
          </w:tcPr>
          <w:p>
            <w:pPr>
              <w:spacing w:before="6"/>
              <w:rPr>
                <w:rFonts w:hint="eastAsia" w:ascii="宋体" w:hAnsi="宋体" w:eastAsia="宋体" w:cs="宋体"/>
                <w:sz w:val="24"/>
                <w:szCs w:val="24"/>
              </w:rPr>
            </w:pPr>
          </w:p>
        </w:tc>
        <w:tc>
          <w:tcPr>
            <w:tcW w:w="1965" w:type="dxa"/>
          </w:tcPr>
          <w:p>
            <w:pPr>
              <w:spacing w:before="6"/>
              <w:rPr>
                <w:rFonts w:hint="eastAsia" w:ascii="宋体" w:hAnsi="宋体" w:eastAsia="宋体" w:cs="宋体"/>
                <w:sz w:val="24"/>
                <w:szCs w:val="24"/>
              </w:rPr>
            </w:pPr>
          </w:p>
        </w:tc>
        <w:tc>
          <w:tcPr>
            <w:tcW w:w="1539" w:type="dxa"/>
          </w:tcPr>
          <w:p>
            <w:pPr>
              <w:spacing w:before="6"/>
              <w:rPr>
                <w:rFonts w:hint="eastAsia" w:ascii="宋体" w:hAnsi="宋体" w:eastAsia="宋体" w:cs="宋体"/>
                <w:sz w:val="24"/>
                <w:szCs w:val="24"/>
              </w:rPr>
            </w:pPr>
          </w:p>
        </w:tc>
        <w:tc>
          <w:tcPr>
            <w:tcW w:w="1671" w:type="dxa"/>
          </w:tcPr>
          <w:p>
            <w:pPr>
              <w:spacing w:before="6"/>
              <w:rPr>
                <w:rFonts w:hint="eastAsia" w:ascii="宋体" w:hAnsi="宋体" w:eastAsia="宋体" w:cs="宋体"/>
                <w:sz w:val="24"/>
                <w:szCs w:val="24"/>
              </w:rPr>
            </w:pPr>
          </w:p>
        </w:tc>
        <w:tc>
          <w:tcPr>
            <w:tcW w:w="1018" w:type="dxa"/>
          </w:tcPr>
          <w:p>
            <w:pPr>
              <w:spacing w:before="6"/>
              <w:rPr>
                <w:rFonts w:hint="eastAsia" w:ascii="宋体" w:hAnsi="宋体" w:eastAsia="宋体" w:cs="宋体"/>
                <w:sz w:val="24"/>
                <w:szCs w:val="24"/>
              </w:rPr>
            </w:pPr>
          </w:p>
        </w:tc>
        <w:tc>
          <w:tcPr>
            <w:tcW w:w="842" w:type="dxa"/>
          </w:tcPr>
          <w:p>
            <w:pPr>
              <w:spacing w:before="6"/>
              <w:rPr>
                <w:rFonts w:hint="eastAsia" w:ascii="宋体" w:hAnsi="宋体" w:eastAsia="宋体" w:cs="宋体"/>
                <w:sz w:val="24"/>
                <w:szCs w:val="24"/>
              </w:rPr>
            </w:pPr>
          </w:p>
        </w:tc>
        <w:tc>
          <w:tcPr>
            <w:tcW w:w="1260" w:type="dxa"/>
          </w:tcPr>
          <w:p>
            <w:pPr>
              <w:spacing w:before="6"/>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tcPr>
          <w:p>
            <w:pPr>
              <w:spacing w:before="6"/>
              <w:rPr>
                <w:rFonts w:hint="eastAsia" w:ascii="宋体" w:hAnsi="宋体" w:eastAsia="宋体" w:cs="宋体"/>
                <w:sz w:val="24"/>
                <w:szCs w:val="24"/>
              </w:rPr>
            </w:pPr>
          </w:p>
        </w:tc>
        <w:tc>
          <w:tcPr>
            <w:tcW w:w="1142" w:type="dxa"/>
          </w:tcPr>
          <w:p>
            <w:pPr>
              <w:spacing w:before="6"/>
              <w:rPr>
                <w:rFonts w:hint="eastAsia" w:ascii="宋体" w:hAnsi="宋体" w:eastAsia="宋体" w:cs="宋体"/>
                <w:sz w:val="24"/>
                <w:szCs w:val="24"/>
              </w:rPr>
            </w:pPr>
          </w:p>
        </w:tc>
        <w:tc>
          <w:tcPr>
            <w:tcW w:w="930" w:type="dxa"/>
          </w:tcPr>
          <w:p>
            <w:pPr>
              <w:spacing w:before="6"/>
              <w:rPr>
                <w:rFonts w:hint="eastAsia" w:ascii="宋体" w:hAnsi="宋体" w:eastAsia="宋体" w:cs="宋体"/>
                <w:sz w:val="24"/>
                <w:szCs w:val="24"/>
              </w:rPr>
            </w:pPr>
          </w:p>
        </w:tc>
        <w:tc>
          <w:tcPr>
            <w:tcW w:w="1417" w:type="dxa"/>
          </w:tcPr>
          <w:p>
            <w:pPr>
              <w:spacing w:before="6"/>
              <w:rPr>
                <w:rFonts w:hint="eastAsia" w:ascii="宋体" w:hAnsi="宋体" w:eastAsia="宋体" w:cs="宋体"/>
                <w:sz w:val="24"/>
                <w:szCs w:val="24"/>
              </w:rPr>
            </w:pPr>
          </w:p>
        </w:tc>
        <w:tc>
          <w:tcPr>
            <w:tcW w:w="1418" w:type="dxa"/>
          </w:tcPr>
          <w:p>
            <w:pPr>
              <w:spacing w:before="6"/>
              <w:rPr>
                <w:rFonts w:hint="eastAsia" w:ascii="宋体" w:hAnsi="宋体" w:eastAsia="宋体" w:cs="宋体"/>
                <w:sz w:val="24"/>
                <w:szCs w:val="24"/>
              </w:rPr>
            </w:pPr>
          </w:p>
        </w:tc>
        <w:tc>
          <w:tcPr>
            <w:tcW w:w="1965" w:type="dxa"/>
          </w:tcPr>
          <w:p>
            <w:pPr>
              <w:spacing w:before="6"/>
              <w:rPr>
                <w:rFonts w:hint="eastAsia" w:ascii="宋体" w:hAnsi="宋体" w:eastAsia="宋体" w:cs="宋体"/>
                <w:sz w:val="24"/>
                <w:szCs w:val="24"/>
              </w:rPr>
            </w:pPr>
          </w:p>
        </w:tc>
        <w:tc>
          <w:tcPr>
            <w:tcW w:w="1539" w:type="dxa"/>
          </w:tcPr>
          <w:p>
            <w:pPr>
              <w:spacing w:before="6"/>
              <w:rPr>
                <w:rFonts w:hint="eastAsia" w:ascii="宋体" w:hAnsi="宋体" w:eastAsia="宋体" w:cs="宋体"/>
                <w:sz w:val="24"/>
                <w:szCs w:val="24"/>
              </w:rPr>
            </w:pPr>
          </w:p>
        </w:tc>
        <w:tc>
          <w:tcPr>
            <w:tcW w:w="1671" w:type="dxa"/>
          </w:tcPr>
          <w:p>
            <w:pPr>
              <w:spacing w:before="6"/>
              <w:rPr>
                <w:rFonts w:hint="eastAsia" w:ascii="宋体" w:hAnsi="宋体" w:eastAsia="宋体" w:cs="宋体"/>
                <w:sz w:val="24"/>
                <w:szCs w:val="24"/>
              </w:rPr>
            </w:pPr>
          </w:p>
        </w:tc>
        <w:tc>
          <w:tcPr>
            <w:tcW w:w="1018" w:type="dxa"/>
          </w:tcPr>
          <w:p>
            <w:pPr>
              <w:spacing w:before="6"/>
              <w:rPr>
                <w:rFonts w:hint="eastAsia" w:ascii="宋体" w:hAnsi="宋体" w:eastAsia="宋体" w:cs="宋体"/>
                <w:sz w:val="24"/>
                <w:szCs w:val="24"/>
              </w:rPr>
            </w:pPr>
          </w:p>
        </w:tc>
        <w:tc>
          <w:tcPr>
            <w:tcW w:w="842" w:type="dxa"/>
          </w:tcPr>
          <w:p>
            <w:pPr>
              <w:spacing w:before="6"/>
              <w:rPr>
                <w:rFonts w:hint="eastAsia" w:ascii="宋体" w:hAnsi="宋体" w:eastAsia="宋体" w:cs="宋体"/>
                <w:sz w:val="24"/>
                <w:szCs w:val="24"/>
              </w:rPr>
            </w:pPr>
          </w:p>
        </w:tc>
        <w:tc>
          <w:tcPr>
            <w:tcW w:w="1260" w:type="dxa"/>
          </w:tcPr>
          <w:p>
            <w:pPr>
              <w:spacing w:before="6"/>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3" w:type="dxa"/>
          </w:tcPr>
          <w:p>
            <w:pPr>
              <w:spacing w:before="6"/>
              <w:rPr>
                <w:rFonts w:hint="eastAsia" w:ascii="宋体" w:hAnsi="宋体" w:eastAsia="宋体" w:cs="宋体"/>
                <w:sz w:val="24"/>
                <w:szCs w:val="24"/>
              </w:rPr>
            </w:pPr>
          </w:p>
        </w:tc>
        <w:tc>
          <w:tcPr>
            <w:tcW w:w="1142" w:type="dxa"/>
          </w:tcPr>
          <w:p>
            <w:pPr>
              <w:spacing w:before="6"/>
              <w:rPr>
                <w:rFonts w:hint="eastAsia" w:ascii="宋体" w:hAnsi="宋体" w:eastAsia="宋体" w:cs="宋体"/>
                <w:sz w:val="24"/>
                <w:szCs w:val="24"/>
              </w:rPr>
            </w:pPr>
          </w:p>
        </w:tc>
        <w:tc>
          <w:tcPr>
            <w:tcW w:w="930" w:type="dxa"/>
          </w:tcPr>
          <w:p>
            <w:pPr>
              <w:spacing w:before="6"/>
              <w:rPr>
                <w:rFonts w:hint="eastAsia" w:ascii="宋体" w:hAnsi="宋体" w:eastAsia="宋体" w:cs="宋体"/>
                <w:sz w:val="24"/>
                <w:szCs w:val="24"/>
              </w:rPr>
            </w:pPr>
          </w:p>
        </w:tc>
        <w:tc>
          <w:tcPr>
            <w:tcW w:w="1417" w:type="dxa"/>
          </w:tcPr>
          <w:p>
            <w:pPr>
              <w:spacing w:before="6"/>
              <w:rPr>
                <w:rFonts w:hint="eastAsia" w:ascii="宋体" w:hAnsi="宋体" w:eastAsia="宋体" w:cs="宋体"/>
                <w:sz w:val="24"/>
                <w:szCs w:val="24"/>
              </w:rPr>
            </w:pPr>
          </w:p>
        </w:tc>
        <w:tc>
          <w:tcPr>
            <w:tcW w:w="1418" w:type="dxa"/>
          </w:tcPr>
          <w:p>
            <w:pPr>
              <w:spacing w:before="6"/>
              <w:rPr>
                <w:rFonts w:hint="eastAsia" w:ascii="宋体" w:hAnsi="宋体" w:eastAsia="宋体" w:cs="宋体"/>
                <w:sz w:val="24"/>
                <w:szCs w:val="24"/>
              </w:rPr>
            </w:pPr>
          </w:p>
        </w:tc>
        <w:tc>
          <w:tcPr>
            <w:tcW w:w="1965" w:type="dxa"/>
          </w:tcPr>
          <w:p>
            <w:pPr>
              <w:spacing w:before="6"/>
              <w:rPr>
                <w:rFonts w:hint="eastAsia" w:ascii="宋体" w:hAnsi="宋体" w:eastAsia="宋体" w:cs="宋体"/>
                <w:sz w:val="24"/>
                <w:szCs w:val="24"/>
              </w:rPr>
            </w:pPr>
          </w:p>
        </w:tc>
        <w:tc>
          <w:tcPr>
            <w:tcW w:w="1539" w:type="dxa"/>
          </w:tcPr>
          <w:p>
            <w:pPr>
              <w:spacing w:before="6"/>
              <w:rPr>
                <w:rFonts w:hint="eastAsia" w:ascii="宋体" w:hAnsi="宋体" w:eastAsia="宋体" w:cs="宋体"/>
                <w:sz w:val="24"/>
                <w:szCs w:val="24"/>
              </w:rPr>
            </w:pPr>
          </w:p>
        </w:tc>
        <w:tc>
          <w:tcPr>
            <w:tcW w:w="1671" w:type="dxa"/>
          </w:tcPr>
          <w:p>
            <w:pPr>
              <w:spacing w:before="6"/>
              <w:rPr>
                <w:rFonts w:hint="eastAsia" w:ascii="宋体" w:hAnsi="宋体" w:eastAsia="宋体" w:cs="宋体"/>
                <w:sz w:val="24"/>
                <w:szCs w:val="24"/>
              </w:rPr>
            </w:pPr>
          </w:p>
        </w:tc>
        <w:tc>
          <w:tcPr>
            <w:tcW w:w="1018" w:type="dxa"/>
          </w:tcPr>
          <w:p>
            <w:pPr>
              <w:spacing w:before="6"/>
              <w:rPr>
                <w:rFonts w:hint="eastAsia" w:ascii="宋体" w:hAnsi="宋体" w:eastAsia="宋体" w:cs="宋体"/>
                <w:sz w:val="24"/>
                <w:szCs w:val="24"/>
              </w:rPr>
            </w:pPr>
          </w:p>
        </w:tc>
        <w:tc>
          <w:tcPr>
            <w:tcW w:w="842" w:type="dxa"/>
          </w:tcPr>
          <w:p>
            <w:pPr>
              <w:spacing w:before="6"/>
              <w:rPr>
                <w:rFonts w:hint="eastAsia" w:ascii="宋体" w:hAnsi="宋体" w:eastAsia="宋体" w:cs="宋体"/>
                <w:sz w:val="24"/>
                <w:szCs w:val="24"/>
              </w:rPr>
            </w:pPr>
          </w:p>
        </w:tc>
        <w:tc>
          <w:tcPr>
            <w:tcW w:w="1260" w:type="dxa"/>
          </w:tcPr>
          <w:p>
            <w:pPr>
              <w:spacing w:before="6"/>
              <w:rPr>
                <w:rFonts w:hint="eastAsia" w:ascii="宋体" w:hAnsi="宋体" w:eastAsia="宋体" w:cs="宋体"/>
                <w:sz w:val="24"/>
                <w:szCs w:val="24"/>
              </w:rPr>
            </w:pPr>
          </w:p>
        </w:tc>
      </w:tr>
    </w:tbl>
    <w:p>
      <w:pPr>
        <w:keepNext w:val="0"/>
        <w:keepLines w:val="0"/>
        <w:pageBreakBefore w:val="0"/>
        <w:widowControl w:val="0"/>
        <w:tabs>
          <w:tab w:val="left" w:pos="6239"/>
          <w:tab w:val="left" w:pos="7199"/>
          <w:tab w:val="left" w:pos="7999"/>
        </w:tabs>
        <w:kinsoku/>
        <w:wordWrap/>
        <w:overflowPunct/>
        <w:topLinePunct w:val="0"/>
        <w:autoSpaceDE/>
        <w:autoSpaceDN/>
        <w:bidi w:val="0"/>
        <w:adjustRightInd/>
        <w:snapToGrid/>
        <w:spacing w:before="160" w:line="570" w:lineRule="exact"/>
        <w:ind w:right="221" w:firstLine="9120" w:firstLineChars="3800"/>
        <w:jc w:val="both"/>
        <w:textAlignment w:val="auto"/>
        <w:rPr>
          <w:rFonts w:hint="eastAsia" w:ascii="Times New Roman" w:hAnsi="Times New Roman" w:eastAsia="宋体" w:cs="Times New Roman"/>
          <w:sz w:val="24"/>
        </w:rPr>
      </w:pPr>
      <w:r>
        <w:rPr>
          <w:rFonts w:hint="eastAsia" w:ascii="Times New Roman" w:hAnsi="Times New Roman" w:eastAsia="宋体" w:cs="Times New Roman"/>
          <w:sz w:val="24"/>
        </w:rPr>
        <w:t xml:space="preserve">二级学院（部）分管领导：            </w:t>
      </w:r>
    </w:p>
    <w:p>
      <w:pPr>
        <w:keepNext w:val="0"/>
        <w:keepLines w:val="0"/>
        <w:pageBreakBefore w:val="0"/>
        <w:widowControl w:val="0"/>
        <w:tabs>
          <w:tab w:val="left" w:pos="6239"/>
          <w:tab w:val="left" w:pos="7199"/>
          <w:tab w:val="left" w:pos="7999"/>
        </w:tabs>
        <w:kinsoku/>
        <w:wordWrap/>
        <w:overflowPunct/>
        <w:topLinePunct w:val="0"/>
        <w:autoSpaceDE/>
        <w:autoSpaceDN/>
        <w:bidi w:val="0"/>
        <w:adjustRightInd/>
        <w:snapToGrid/>
        <w:spacing w:before="160" w:line="570" w:lineRule="exact"/>
        <w:ind w:right="221" w:firstLine="9840" w:firstLineChars="4100"/>
        <w:jc w:val="both"/>
        <w:textAlignment w:val="auto"/>
        <w:rPr>
          <w:rFonts w:ascii="黑体" w:hAnsi="Times New Roman" w:eastAsia="黑体" w:cs="Times New Roman"/>
          <w:sz w:val="24"/>
        </w:rPr>
      </w:pPr>
      <w:r>
        <w:rPr>
          <w:rFonts w:hint="eastAsia" w:ascii="Times New Roman" w:hAnsi="Times New Roman" w:eastAsia="宋体" w:cs="Times New Roman"/>
          <w:sz w:val="24"/>
        </w:rPr>
        <w:t xml:space="preserve">年    月    日           </w:t>
      </w:r>
    </w:p>
    <w:p>
      <w:pPr>
        <w:outlineLvl w:val="2"/>
        <w:rPr>
          <w:rFonts w:ascii="黑体" w:eastAsia="黑体"/>
          <w:sz w:val="24"/>
        </w:rPr>
        <w:sectPr>
          <w:footerReference r:id="rId4" w:type="default"/>
          <w:pgSz w:w="16838" w:h="11906" w:orient="landscape"/>
          <w:pgMar w:top="1587" w:right="1701" w:bottom="1587" w:left="1701" w:header="851" w:footer="992" w:gutter="0"/>
          <w:pgNumType w:fmt="decimal"/>
          <w:cols w:space="425" w:num="1"/>
          <w:docGrid w:type="lines" w:linePitch="312" w:charSpace="0"/>
        </w:sectPr>
      </w:pPr>
      <w:r>
        <w:rPr>
          <w:rFonts w:ascii="黑体" w:hAnsi="Times New Roman" w:eastAsia="黑体" w:cs="Times New Roman"/>
          <w:sz w:val="24"/>
        </w:rPr>
        <w:br w:type="page"/>
      </w:r>
    </w:p>
    <w:p>
      <w:pPr>
        <w:spacing w:line="570" w:lineRule="exact"/>
        <w:outlineLvl w:val="2"/>
        <w:rPr>
          <w:rFonts w:ascii="方正仿宋简体" w:hAnsi="方正仿宋简体" w:eastAsia="方正仿宋简体" w:cs="方正仿宋简体"/>
          <w:spacing w:val="-27"/>
          <w:sz w:val="32"/>
          <w:szCs w:val="32"/>
        </w:rPr>
      </w:pPr>
      <w:bookmarkStart w:id="8" w:name="_Toc9767"/>
      <w:r>
        <w:rPr>
          <w:rFonts w:hint="eastAsia" w:ascii="方正仿宋简体" w:hAnsi="方正仿宋简体" w:eastAsia="方正仿宋简体" w:cs="方正仿宋简体"/>
          <w:spacing w:val="-27"/>
          <w:sz w:val="32"/>
          <w:szCs w:val="32"/>
        </w:rPr>
        <w:t>附件3</w:t>
      </w:r>
      <w:bookmarkEnd w:id="8"/>
    </w:p>
    <w:p>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专家审读意见表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2264"/>
        <w:gridCol w:w="1217"/>
        <w:gridCol w:w="708"/>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专家姓名</w:t>
            </w: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19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所在单位</w:t>
            </w: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专业</w:t>
            </w: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19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研究方向</w:t>
            </w: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职称</w:t>
            </w:r>
          </w:p>
        </w:tc>
        <w:tc>
          <w:tcPr>
            <w:tcW w:w="226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c>
          <w:tcPr>
            <w:tcW w:w="192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审读教材名称</w:t>
            </w:r>
          </w:p>
        </w:tc>
        <w:tc>
          <w:tcPr>
            <w:tcW w:w="26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48"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审读意见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6" w:hRule="atLeast"/>
        </w:trPr>
        <w:tc>
          <w:tcPr>
            <w:tcW w:w="8948" w:type="dxa"/>
            <w:gridSpan w:val="5"/>
          </w:tcPr>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both"/>
              <w:rPr>
                <w:rFonts w:hint="eastAsia" w:ascii="宋体" w:hAnsi="宋体" w:eastAsia="宋体" w:cs="宋体"/>
                <w:sz w:val="24"/>
                <w:szCs w:val="24"/>
              </w:rPr>
            </w:pPr>
          </w:p>
          <w:p>
            <w:pPr>
              <w:spacing w:before="10"/>
              <w:jc w:val="center"/>
              <w:rPr>
                <w:rFonts w:hint="eastAsia" w:ascii="宋体" w:hAnsi="宋体" w:eastAsia="宋体" w:cs="宋体"/>
                <w:sz w:val="24"/>
                <w:szCs w:val="24"/>
              </w:rPr>
            </w:pPr>
          </w:p>
          <w:p>
            <w:pPr>
              <w:spacing w:before="1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6" w:type="dxa"/>
            <w:vAlign w:val="center"/>
          </w:tcPr>
          <w:p>
            <w:pPr>
              <w:spacing w:before="10"/>
              <w:jc w:val="center"/>
              <w:rPr>
                <w:rFonts w:hint="eastAsia" w:ascii="宋体" w:hAnsi="宋体" w:eastAsia="宋体" w:cs="宋体"/>
                <w:sz w:val="24"/>
                <w:szCs w:val="24"/>
              </w:rPr>
            </w:pPr>
            <w:r>
              <w:rPr>
                <w:rFonts w:hint="eastAsia" w:ascii="宋体" w:hAnsi="宋体" w:eastAsia="宋体" w:cs="宋体"/>
                <w:sz w:val="24"/>
                <w:szCs w:val="24"/>
              </w:rPr>
              <w:t>结论</w:t>
            </w:r>
          </w:p>
        </w:tc>
        <w:tc>
          <w:tcPr>
            <w:tcW w:w="3481" w:type="dxa"/>
            <w:gridSpan w:val="2"/>
            <w:vAlign w:val="center"/>
          </w:tcPr>
          <w:p>
            <w:pPr>
              <w:spacing w:before="10"/>
              <w:jc w:val="center"/>
              <w:rPr>
                <w:rFonts w:hint="eastAsia" w:ascii="宋体" w:hAnsi="宋体" w:eastAsia="宋体" w:cs="宋体"/>
                <w:sz w:val="24"/>
                <w:szCs w:val="24"/>
              </w:rPr>
            </w:pPr>
            <w:r>
              <w:rPr>
                <w:rFonts w:hint="eastAsia" w:ascii="宋体" w:hAnsi="宋体" w:eastAsia="宋体" w:cs="宋体"/>
                <w:sz w:val="24"/>
                <w:szCs w:val="24"/>
              </w:rPr>
              <w:t>通过</w:t>
            </w:r>
            <w:r>
              <w:rPr>
                <w:rFonts w:hint="eastAsia" w:ascii="宋体" w:hAnsi="宋体" w:eastAsia="宋体" w:cs="宋体"/>
                <w:sz w:val="24"/>
                <w:szCs w:val="24"/>
              </w:rPr>
              <w:sym w:font="Wingdings" w:char="00A8"/>
            </w:r>
          </w:p>
        </w:tc>
        <w:tc>
          <w:tcPr>
            <w:tcW w:w="3311" w:type="dxa"/>
            <w:gridSpan w:val="2"/>
            <w:vAlign w:val="center"/>
          </w:tcPr>
          <w:p>
            <w:pPr>
              <w:spacing w:before="10"/>
              <w:jc w:val="center"/>
              <w:rPr>
                <w:rFonts w:hint="eastAsia" w:ascii="宋体" w:hAnsi="宋体" w:eastAsia="宋体" w:cs="宋体"/>
                <w:sz w:val="24"/>
                <w:szCs w:val="24"/>
              </w:rPr>
            </w:pPr>
            <w:r>
              <w:rPr>
                <w:rFonts w:hint="eastAsia" w:ascii="宋体" w:hAnsi="宋体" w:eastAsia="宋体" w:cs="宋体"/>
                <w:sz w:val="24"/>
                <w:szCs w:val="24"/>
              </w:rPr>
              <w:t>不予通过</w:t>
            </w:r>
            <w:r>
              <w:rPr>
                <w:rFonts w:hint="eastAsia" w:ascii="宋体" w:hAnsi="宋体" w:eastAsia="宋体" w:cs="宋体"/>
                <w:sz w:val="24"/>
                <w:szCs w:val="24"/>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8948" w:type="dxa"/>
            <w:gridSpan w:val="5"/>
          </w:tcPr>
          <w:p>
            <w:pPr>
              <w:spacing w:before="10"/>
              <w:rPr>
                <w:rFonts w:hint="eastAsia" w:ascii="宋体" w:hAnsi="宋体" w:eastAsia="宋体" w:cs="宋体"/>
                <w:sz w:val="24"/>
                <w:szCs w:val="24"/>
              </w:rPr>
            </w:pPr>
          </w:p>
          <w:p>
            <w:pPr>
              <w:spacing w:before="10"/>
              <w:rPr>
                <w:rFonts w:hint="eastAsia" w:ascii="宋体" w:hAnsi="宋体" w:eastAsia="宋体" w:cs="宋体"/>
                <w:sz w:val="24"/>
                <w:szCs w:val="24"/>
              </w:rPr>
            </w:pPr>
            <w:r>
              <w:rPr>
                <w:rFonts w:hint="eastAsia" w:ascii="宋体" w:hAnsi="宋体" w:eastAsia="宋体" w:cs="宋体"/>
                <w:sz w:val="24"/>
                <w:szCs w:val="24"/>
              </w:rPr>
              <w:t>专家签名：</w:t>
            </w:r>
          </w:p>
          <w:p>
            <w:pPr>
              <w:spacing w:before="10"/>
              <w:jc w:val="center"/>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sectPr>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Times New Roman" w:hAnsi="Times New Roman" w:eastAsia="宋体" w:cs="Times New Roman"/>
        <w:sz w:val="20"/>
        <w:szCs w:val="32"/>
      </w:rPr>
    </w:pPr>
    <w:r>
      <w:rPr>
        <w:rFonts w:ascii="Times New Roman" w:hAnsi="Times New Roman" w:eastAsia="宋体" w:cs="Times New Roman"/>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jc w:val="left"/>
                            <w:rPr>
                              <w:rFonts w:ascii="Times New Roman" w:hAnsi="Times New Roman" w:eastAsia="宋体" w:cs="Times New Roman"/>
                              <w:sz w:val="18"/>
                            </w:rPr>
                          </w:pPr>
                          <w:r>
                            <w:rPr>
                              <w:rFonts w:ascii="Times New Roman" w:hAnsi="Times New Roman" w:eastAsia="宋体" w:cs="Times New Roman"/>
                              <w:sz w:val="18"/>
                            </w:rPr>
                            <w:fldChar w:fldCharType="begin"/>
                          </w:r>
                          <w:r>
                            <w:rPr>
                              <w:rFonts w:ascii="Times New Roman" w:hAnsi="Times New Roman" w:eastAsia="宋体" w:cs="Times New Roman"/>
                              <w:sz w:val="18"/>
                            </w:rPr>
                            <w:instrText xml:space="preserve"> PAGE  \* MERGEFORMAT </w:instrText>
                          </w:r>
                          <w:r>
                            <w:rPr>
                              <w:rFonts w:ascii="Times New Roman" w:hAnsi="Times New Roman" w:eastAsia="宋体" w:cs="Times New Roman"/>
                              <w:sz w:val="18"/>
                            </w:rPr>
                            <w:fldChar w:fldCharType="separate"/>
                          </w:r>
                          <w:r>
                            <w:rPr>
                              <w:rFonts w:ascii="Times New Roman" w:hAnsi="Times New Roman" w:eastAsia="宋体" w:cs="Times New Roman"/>
                              <w:sz w:val="18"/>
                            </w:rPr>
                            <w:t>7</w:t>
                          </w:r>
                          <w:r>
                            <w:rPr>
                              <w:rFonts w:ascii="Times New Roman" w:hAnsi="Times New Roman" w:eastAsia="宋体" w:cs="Times New Roman"/>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snapToGrid w:val="0"/>
                      <w:jc w:val="left"/>
                      <w:rPr>
                        <w:rFonts w:ascii="Times New Roman" w:hAnsi="Times New Roman" w:eastAsia="宋体" w:cs="Times New Roman"/>
                        <w:sz w:val="18"/>
                      </w:rPr>
                    </w:pPr>
                    <w:r>
                      <w:rPr>
                        <w:rFonts w:ascii="Times New Roman" w:hAnsi="Times New Roman" w:eastAsia="宋体" w:cs="Times New Roman"/>
                        <w:sz w:val="18"/>
                      </w:rPr>
                      <w:fldChar w:fldCharType="begin"/>
                    </w:r>
                    <w:r>
                      <w:rPr>
                        <w:rFonts w:ascii="Times New Roman" w:hAnsi="Times New Roman" w:eastAsia="宋体" w:cs="Times New Roman"/>
                        <w:sz w:val="18"/>
                      </w:rPr>
                      <w:instrText xml:space="preserve"> PAGE  \* MERGEFORMAT </w:instrText>
                    </w:r>
                    <w:r>
                      <w:rPr>
                        <w:rFonts w:ascii="Times New Roman" w:hAnsi="Times New Roman" w:eastAsia="宋体" w:cs="Times New Roman"/>
                        <w:sz w:val="18"/>
                      </w:rPr>
                      <w:fldChar w:fldCharType="separate"/>
                    </w:r>
                    <w:r>
                      <w:rPr>
                        <w:rFonts w:ascii="Times New Roman" w:hAnsi="Times New Roman" w:eastAsia="宋体" w:cs="Times New Roman"/>
                        <w:sz w:val="18"/>
                      </w:rPr>
                      <w:t>7</w:t>
                    </w:r>
                    <w:r>
                      <w:rPr>
                        <w:rFonts w:ascii="Times New Roman" w:hAnsi="Times New Roman" w:eastAsia="宋体" w:cs="Times New Roman"/>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DE050B"/>
    <w:rsid w:val="002E7FA5"/>
    <w:rsid w:val="00DE050B"/>
    <w:rsid w:val="01A87AFF"/>
    <w:rsid w:val="0281282A"/>
    <w:rsid w:val="02A95E32"/>
    <w:rsid w:val="03155B98"/>
    <w:rsid w:val="04E470A0"/>
    <w:rsid w:val="050D4849"/>
    <w:rsid w:val="08512C9F"/>
    <w:rsid w:val="087F780C"/>
    <w:rsid w:val="09510A7C"/>
    <w:rsid w:val="0A1E3055"/>
    <w:rsid w:val="0C662A91"/>
    <w:rsid w:val="0C762CD4"/>
    <w:rsid w:val="0D3F756A"/>
    <w:rsid w:val="0E776CCA"/>
    <w:rsid w:val="0EB61AAE"/>
    <w:rsid w:val="0F0E3698"/>
    <w:rsid w:val="0F242EBB"/>
    <w:rsid w:val="101E5B5C"/>
    <w:rsid w:val="113B146B"/>
    <w:rsid w:val="116B3023"/>
    <w:rsid w:val="116C518F"/>
    <w:rsid w:val="1441006B"/>
    <w:rsid w:val="16E3540A"/>
    <w:rsid w:val="18697B91"/>
    <w:rsid w:val="19301D20"/>
    <w:rsid w:val="19D67702"/>
    <w:rsid w:val="1CE745B4"/>
    <w:rsid w:val="1D061E52"/>
    <w:rsid w:val="1E201B9E"/>
    <w:rsid w:val="1EB37DB8"/>
    <w:rsid w:val="1ECE699F"/>
    <w:rsid w:val="1F7E2174"/>
    <w:rsid w:val="1FE347B2"/>
    <w:rsid w:val="21833FEF"/>
    <w:rsid w:val="235F22BC"/>
    <w:rsid w:val="23B73EA6"/>
    <w:rsid w:val="265E685B"/>
    <w:rsid w:val="2C7F577D"/>
    <w:rsid w:val="2E1A575D"/>
    <w:rsid w:val="2F946722"/>
    <w:rsid w:val="3095556F"/>
    <w:rsid w:val="350678EE"/>
    <w:rsid w:val="35BF4E3C"/>
    <w:rsid w:val="35DB4D34"/>
    <w:rsid w:val="35DF103A"/>
    <w:rsid w:val="36996C83"/>
    <w:rsid w:val="381551E7"/>
    <w:rsid w:val="38A327F3"/>
    <w:rsid w:val="39535FC7"/>
    <w:rsid w:val="3B6204E2"/>
    <w:rsid w:val="3D3954D4"/>
    <w:rsid w:val="3D4571D8"/>
    <w:rsid w:val="3F165ACD"/>
    <w:rsid w:val="40D21EC7"/>
    <w:rsid w:val="435A7F52"/>
    <w:rsid w:val="43923196"/>
    <w:rsid w:val="43E62203"/>
    <w:rsid w:val="44BC0EC5"/>
    <w:rsid w:val="45A831F7"/>
    <w:rsid w:val="45D264C6"/>
    <w:rsid w:val="46EE7A0F"/>
    <w:rsid w:val="474D674C"/>
    <w:rsid w:val="47A0687C"/>
    <w:rsid w:val="48CB5B7A"/>
    <w:rsid w:val="4A4B1FA6"/>
    <w:rsid w:val="4B313C8F"/>
    <w:rsid w:val="4BD05255"/>
    <w:rsid w:val="4D51510E"/>
    <w:rsid w:val="4E1E04FA"/>
    <w:rsid w:val="4E2D698F"/>
    <w:rsid w:val="52C378C2"/>
    <w:rsid w:val="53230361"/>
    <w:rsid w:val="54B020C8"/>
    <w:rsid w:val="58550FBC"/>
    <w:rsid w:val="5B24111A"/>
    <w:rsid w:val="5BF8682E"/>
    <w:rsid w:val="5C7A5495"/>
    <w:rsid w:val="5CC46711"/>
    <w:rsid w:val="5E48511F"/>
    <w:rsid w:val="5EFF1C82"/>
    <w:rsid w:val="5F8D54E0"/>
    <w:rsid w:val="60771CCC"/>
    <w:rsid w:val="612B4FB0"/>
    <w:rsid w:val="63D27965"/>
    <w:rsid w:val="656F7435"/>
    <w:rsid w:val="65F71905"/>
    <w:rsid w:val="66AE52A4"/>
    <w:rsid w:val="68024591"/>
    <w:rsid w:val="6A0D5B9B"/>
    <w:rsid w:val="6BC8789F"/>
    <w:rsid w:val="6CD7423E"/>
    <w:rsid w:val="6D401191"/>
    <w:rsid w:val="6DD24A05"/>
    <w:rsid w:val="6E69536A"/>
    <w:rsid w:val="72BB1F0C"/>
    <w:rsid w:val="72E74AAF"/>
    <w:rsid w:val="73DE4104"/>
    <w:rsid w:val="764D5571"/>
    <w:rsid w:val="7860158C"/>
    <w:rsid w:val="795D01B3"/>
    <w:rsid w:val="79FE105C"/>
    <w:rsid w:val="7A765096"/>
    <w:rsid w:val="7CC3033B"/>
    <w:rsid w:val="7D6C452F"/>
    <w:rsid w:val="7D732611"/>
    <w:rsid w:val="7D7F24B4"/>
    <w:rsid w:val="7DD24CD9"/>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2493</Words>
  <Characters>2556</Characters>
  <Lines>21</Lines>
  <Paragraphs>5</Paragraphs>
  <TotalTime>0</TotalTime>
  <ScaleCrop>false</ScaleCrop>
  <LinksUpToDate>false</LinksUpToDate>
  <CharactersWithSpaces>2896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2022-05-16T06:01:00Z</cp:lastPrinted>
  <dcterms:modified xsi:type="dcterms:W3CDTF">2022-05-16T07:22:41Z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