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Calibri" w:eastAsia="方正小标宋简体"/>
          <w:b/>
          <w:bCs/>
          <w:color w:val="FF0000"/>
          <w:spacing w:val="80"/>
          <w:sz w:val="88"/>
          <w:szCs w:val="88"/>
        </w:rPr>
      </w:pPr>
      <w:bookmarkStart w:id="0" w:name="_Toc27148"/>
      <w:r>
        <w:rPr>
          <w:rFonts w:hint="eastAsia" w:ascii="方正小标宋简体" w:hAnsi="Calibri" w:eastAsia="方正小标宋简体" w:cs="方正小标宋简体"/>
          <w:b/>
          <w:bCs/>
          <w:color w:val="FF0000"/>
          <w:spacing w:val="80"/>
          <w:sz w:val="88"/>
          <w:szCs w:val="88"/>
        </w:rPr>
        <w:t>北海艺术设计学院</w:t>
      </w:r>
    </w:p>
    <w:p>
      <w:pPr>
        <w:ind w:firstLine="320" w:firstLineChars="100"/>
        <w:jc w:val="center"/>
        <w:rPr>
          <w:rFonts w:ascii="方正仿宋简体" w:hAnsi="Calibri" w:eastAsia="方正仿宋简体"/>
          <w:color w:val="auto"/>
          <w:sz w:val="32"/>
          <w:szCs w:val="32"/>
        </w:rPr>
      </w:pPr>
      <w:r>
        <w:rPr>
          <w:rFonts w:hint="eastAsia" w:ascii="方正仿宋简体" w:hAnsi="Calibri" w:eastAsia="方正仿宋简体" w:cs="方正仿宋简体"/>
          <w:color w:val="auto"/>
          <w:sz w:val="32"/>
          <w:szCs w:val="32"/>
        </w:rPr>
        <w:t>北艺教发〔</w:t>
      </w:r>
      <w:r>
        <w:rPr>
          <w:rFonts w:ascii="方正仿宋简体" w:hAnsi="Calibri" w:eastAsia="方正仿宋简体" w:cs="方正仿宋简体"/>
          <w:color w:val="auto"/>
          <w:sz w:val="32"/>
          <w:szCs w:val="32"/>
        </w:rPr>
        <w:t>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Calibri" w:eastAsia="方正仿宋简体" w:cs="方正仿宋简体"/>
          <w:color w:val="auto"/>
          <w:sz w:val="32"/>
          <w:szCs w:val="32"/>
        </w:rPr>
        <w:t>〕</w:t>
      </w:r>
      <w:r>
        <w:rPr>
          <w:rFonts w:hint="eastAsia" w:ascii="方正仿宋简体" w:hAnsi="方正仿宋简体" w:eastAsia="方正仿宋简体" w:cs="方正仿宋简体"/>
          <w:color w:val="auto"/>
          <w:sz w:val="32"/>
          <w:szCs w:val="32"/>
          <w:lang w:val="en-US" w:eastAsia="zh-CN"/>
        </w:rPr>
        <w:t>16</w:t>
      </w:r>
      <w:r>
        <w:rPr>
          <w:rFonts w:hint="eastAsia" w:ascii="方正仿宋简体" w:hAnsi="Calibri" w:eastAsia="方正仿宋简体" w:cs="方正仿宋简体"/>
          <w:color w:val="auto"/>
          <w:sz w:val="32"/>
          <w:szCs w:val="32"/>
        </w:rPr>
        <w:t>号</w:t>
      </w:r>
    </w:p>
    <w:p>
      <w:pPr>
        <w:keepNext w:val="0"/>
        <w:keepLines w:val="0"/>
        <w:pageBreakBefore w:val="0"/>
        <w:kinsoku/>
        <w:overflowPunct/>
        <w:topLinePunct w:val="0"/>
        <w:autoSpaceDE/>
        <w:autoSpaceDN/>
        <w:bidi w:val="0"/>
        <w:adjustRightInd/>
        <w:snapToGrid/>
        <w:spacing w:line="570" w:lineRule="exact"/>
        <w:jc w:val="center"/>
        <w:textAlignment w:val="auto"/>
        <w:rPr>
          <w:rFonts w:ascii="方正小标宋简体" w:hAnsi="Tahoma" w:eastAsia="方正小标宋简体"/>
          <w:kern w:val="36"/>
          <w:sz w:val="44"/>
          <w:szCs w:val="44"/>
        </w:rPr>
      </w:pPr>
      <w: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-635</wp:posOffset>
                </wp:positionV>
                <wp:extent cx="537210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372100" cy="0"/>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flip:y;margin-left:3.6pt;margin-top:-0.05pt;height:0pt;width:423pt;z-index:251660288;mso-width-relative:page;mso-height-relative:page;" filled="f" stroked="t" coordsize="21600,21600" o:gfxdata="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h&#10;9E8v1AAAAAUBAAAPAAAAAAAAAAEAIAAAACIAAABkcnMvZG93bnJldi54bWxQSwECFAAUAAAACACH&#10;TuJA2d5I2O8BAADDAwAADgAAAAAAAAABACAAAAAjAQAAZHJzL2Uyb0RvYy54bWxQSwUGAAAAAAYA&#10;BgBZAQAAhAU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北海艺术设计学院教材建设</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管理办法</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44"/>
          <w:szCs w:val="44"/>
          <w:lang w:val="en-US" w:eastAsia="zh-CN"/>
        </w:rPr>
      </w:pPr>
    </w:p>
    <w:p>
      <w:pPr>
        <w:spacing w:line="570" w:lineRule="exac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学校各部门、单位</w:t>
      </w:r>
      <w:r>
        <w:rPr>
          <w:rFonts w:hint="eastAsia" w:ascii="方正仿宋简体" w:hAnsi="方正仿宋简体" w:eastAsia="方正仿宋简体" w:cs="方正仿宋简体"/>
          <w:sz w:val="32"/>
          <w:szCs w:val="32"/>
        </w:rPr>
        <w:t>：</w:t>
      </w:r>
    </w:p>
    <w:p>
      <w:pPr>
        <w:keepNext w:val="0"/>
        <w:keepLines w:val="0"/>
        <w:pageBreakBefore w:val="0"/>
        <w:widowControl/>
        <w:kinsoku/>
        <w:overflowPunct/>
        <w:topLinePunct w:val="0"/>
        <w:autoSpaceDE/>
        <w:autoSpaceDN/>
        <w:bidi w:val="0"/>
        <w:adjustRightInd/>
        <w:snapToGrid/>
        <w:spacing w:line="570" w:lineRule="exact"/>
        <w:ind w:firstLine="640" w:firstLineChars="200"/>
        <w:textAlignment w:val="auto"/>
        <w:rPr>
          <w:rFonts w:hint="eastAsia" w:ascii="方正仿宋简体" w:eastAsia="方正仿宋简体"/>
          <w:sz w:val="32"/>
          <w:szCs w:val="32"/>
        </w:rPr>
      </w:pPr>
      <w:r>
        <w:rPr>
          <w:rFonts w:hint="eastAsia" w:ascii="方正仿宋简体" w:hAnsi="方正仿宋简体" w:eastAsia="方正仿宋简体" w:cs="方正仿宋简体"/>
          <w:sz w:val="32"/>
          <w:szCs w:val="32"/>
        </w:rPr>
        <w:t>根据《中华人民共和国高等教育法》《关于加强广西高等学校教学管理工作的若干意见》（桂教高教〔2017〕41号）和《广西壮族自治区普通高等学校教材管理细则》（桂教高教〔2020〕78号）等文件精神，</w:t>
      </w:r>
      <w:r>
        <w:rPr>
          <w:rFonts w:hint="eastAsia" w:ascii="方正仿宋简体" w:hAnsi="方正仿宋简体" w:eastAsia="方正仿宋简体" w:cs="方正仿宋简体"/>
          <w:sz w:val="32"/>
          <w:szCs w:val="32"/>
          <w:lang w:val="en-US" w:eastAsia="zh-CN"/>
        </w:rPr>
        <w:t>学校</w:t>
      </w:r>
      <w:r>
        <w:rPr>
          <w:rFonts w:hint="eastAsia" w:ascii="方正仿宋简体" w:hAnsi="方正仿宋简体" w:eastAsia="方正仿宋简体" w:cs="方正仿宋简体"/>
          <w:sz w:val="32"/>
          <w:szCs w:val="32"/>
        </w:rPr>
        <w:t>制定</w:t>
      </w:r>
      <w:r>
        <w:rPr>
          <w:rFonts w:hint="eastAsia" w:ascii="方正仿宋简体" w:hAnsi="方正仿宋简体" w:eastAsia="方正仿宋简体" w:cs="方正仿宋简体"/>
          <w:sz w:val="32"/>
          <w:szCs w:val="32"/>
          <w:lang w:val="en-US" w:eastAsia="zh-CN"/>
        </w:rPr>
        <w:t>了《</w:t>
      </w:r>
      <w:r>
        <w:rPr>
          <w:rFonts w:hint="eastAsia" w:ascii="方正仿宋简体" w:eastAsia="方正仿宋简体" w:cs="Times New Roman"/>
          <w:sz w:val="32"/>
          <w:szCs w:val="32"/>
        </w:rPr>
        <w:t>北海艺术设计学院</w:t>
      </w:r>
      <w:r>
        <w:rPr>
          <w:rFonts w:hint="eastAsia" w:ascii="方正仿宋简体" w:eastAsia="方正仿宋简体" w:cs="Times New Roman"/>
          <w:sz w:val="32"/>
          <w:szCs w:val="32"/>
          <w:lang w:val="en-US" w:eastAsia="zh-CN"/>
        </w:rPr>
        <w:t>教材建设</w:t>
      </w:r>
      <w:r>
        <w:rPr>
          <w:rFonts w:hint="eastAsia" w:ascii="方正仿宋简体" w:eastAsia="方正仿宋简体" w:cs="Times New Roman"/>
          <w:sz w:val="32"/>
          <w:szCs w:val="32"/>
        </w:rPr>
        <w:t>管理办法</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sz w:val="32"/>
          <w:szCs w:val="20"/>
          <w:lang w:val="en-US" w:eastAsia="zh-CN"/>
        </w:rPr>
        <w:t>现</w:t>
      </w:r>
      <w:r>
        <w:rPr>
          <w:rFonts w:hint="eastAsia" w:ascii="方正仿宋简体" w:eastAsia="方正仿宋简体"/>
          <w:sz w:val="32"/>
          <w:szCs w:val="32"/>
        </w:rPr>
        <w:t>予以</w:t>
      </w:r>
      <w:r>
        <w:rPr>
          <w:rFonts w:hint="eastAsia" w:ascii="方正仿宋简体" w:eastAsia="方正仿宋简体"/>
          <w:sz w:val="32"/>
          <w:szCs w:val="32"/>
          <w:lang w:val="en-US" w:eastAsia="zh-CN"/>
        </w:rPr>
        <w:t>印发</w:t>
      </w:r>
      <w:r>
        <w:rPr>
          <w:rFonts w:hint="eastAsia" w:ascii="方正仿宋简体" w:hAnsi="宋体" w:eastAsia="方正仿宋简体" w:cs="宋体"/>
          <w:sz w:val="32"/>
          <w:szCs w:val="32"/>
        </w:rPr>
        <w:t>，</w:t>
      </w:r>
      <w:r>
        <w:rPr>
          <w:rFonts w:hint="eastAsia" w:ascii="方正仿宋简体" w:eastAsia="方正仿宋简体"/>
          <w:sz w:val="32"/>
          <w:szCs w:val="32"/>
        </w:rPr>
        <w:t>请认真贯彻执行。</w:t>
      </w:r>
    </w:p>
    <w:p>
      <w:pPr>
        <w:keepNext w:val="0"/>
        <w:keepLines w:val="0"/>
        <w:pageBreakBefore w:val="0"/>
        <w:widowControl/>
        <w:kinsoku/>
        <w:overflowPunct/>
        <w:topLinePunct w:val="0"/>
        <w:autoSpaceDE/>
        <w:autoSpaceDN/>
        <w:bidi w:val="0"/>
        <w:adjustRightInd/>
        <w:snapToGrid/>
        <w:spacing w:line="570" w:lineRule="exact"/>
        <w:textAlignment w:val="auto"/>
        <w:rPr>
          <w:rFonts w:hint="eastAsia" w:ascii="方正仿宋简体" w:eastAsia="方正仿宋简体"/>
          <w:sz w:val="32"/>
          <w:szCs w:val="32"/>
        </w:rPr>
      </w:pPr>
    </w:p>
    <w:p>
      <w:pPr>
        <w:keepNext w:val="0"/>
        <w:keepLines w:val="0"/>
        <w:pageBreakBefore w:val="0"/>
        <w:kinsoku/>
        <w:wordWrap w:val="0"/>
        <w:overflowPunct/>
        <w:topLinePunct w:val="0"/>
        <w:autoSpaceDE/>
        <w:autoSpaceDN/>
        <w:bidi w:val="0"/>
        <w:adjustRightInd/>
        <w:snapToGrid/>
        <w:spacing w:line="570" w:lineRule="exact"/>
        <w:jc w:val="both"/>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北海艺术设计学院</w:t>
      </w:r>
      <w:r>
        <w:rPr>
          <w:rFonts w:hint="eastAsia" w:ascii="方正仿宋简体" w:hAnsi="方正仿宋简体" w:eastAsia="方正仿宋简体" w:cs="方正仿宋简体"/>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0" w:lineRule="exact"/>
        <w:jc w:val="right"/>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color w:val="auto"/>
          <w:sz w:val="32"/>
          <w:szCs w:val="32"/>
        </w:rPr>
        <w:t>20</w:t>
      </w:r>
      <w:r>
        <w:rPr>
          <w:rFonts w:hint="eastAsia" w:ascii="方正仿宋简体" w:hAnsi="方正仿宋简体" w:eastAsia="方正仿宋简体" w:cs="方正仿宋简体"/>
          <w:color w:val="auto"/>
          <w:sz w:val="32"/>
          <w:szCs w:val="32"/>
          <w:lang w:val="en-US" w:eastAsia="zh-CN"/>
        </w:rPr>
        <w:t>21</w:t>
      </w:r>
      <w:r>
        <w:rPr>
          <w:rFonts w:hint="eastAsia"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auto"/>
          <w:sz w:val="32"/>
          <w:szCs w:val="32"/>
          <w:lang w:val="en-US" w:eastAsia="zh-CN"/>
        </w:rPr>
        <w:t>4</w:t>
      </w:r>
      <w:r>
        <w:rPr>
          <w:rFonts w:hint="eastAsia" w:ascii="方正仿宋简体" w:hAnsi="方正仿宋简体" w:eastAsia="方正仿宋简体" w:cs="方正仿宋简体"/>
          <w:color w:val="auto"/>
          <w:sz w:val="32"/>
          <w:szCs w:val="32"/>
        </w:rPr>
        <w:t>月</w:t>
      </w:r>
      <w:r>
        <w:rPr>
          <w:rFonts w:hint="eastAsia" w:ascii="方正仿宋简体" w:hAnsi="方正仿宋简体" w:eastAsia="方正仿宋简体" w:cs="方正仿宋简体"/>
          <w:color w:val="auto"/>
          <w:sz w:val="32"/>
          <w:szCs w:val="32"/>
          <w:lang w:val="en-US" w:eastAsia="zh-CN"/>
        </w:rPr>
        <w:t xml:space="preserve">23日    </w:t>
      </w:r>
    </w:p>
    <w:p>
      <w:pPr>
        <w:keepNext w:val="0"/>
        <w:keepLines w:val="0"/>
        <w:pageBreakBefore w:val="0"/>
        <w:kinsoku/>
        <w:overflowPunct/>
        <w:topLinePunct w:val="0"/>
        <w:autoSpaceDE/>
        <w:autoSpaceDN/>
        <w:bidi w:val="0"/>
        <w:adjustRightInd/>
        <w:snapToGrid/>
        <w:spacing w:line="570" w:lineRule="exact"/>
        <w:textAlignment w:val="auto"/>
        <w:rPr>
          <w:rFonts w:hint="eastAsia" w:ascii="方正小标宋简体" w:hAnsi="仿宋" w:eastAsia="方正小标宋简体" w:cs="宋体"/>
          <w:bCs/>
          <w:color w:val="auto"/>
          <w:kern w:val="0"/>
          <w:sz w:val="44"/>
          <w:szCs w:val="44"/>
          <w:highlight w:val="none"/>
          <w:lang w:val="en-US" w:eastAsia="zh-CN"/>
        </w:rPr>
      </w:pPr>
      <w:r>
        <w:rPr>
          <w:rFonts w:hint="eastAsia" w:ascii="方正小标宋简体" w:hAnsi="仿宋" w:eastAsia="方正小标宋简体" w:cs="宋体"/>
          <w:bCs/>
          <w:color w:val="auto"/>
          <w:kern w:val="0"/>
          <w:sz w:val="44"/>
          <w:szCs w:val="44"/>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1"/>
        <w:rPr>
          <w:rFonts w:hint="eastAsia" w:ascii="方正小标宋简体" w:hAnsi="仿宋" w:eastAsia="方正小标宋简体" w:cs="宋体"/>
          <w:bCs/>
          <w:color w:val="auto"/>
          <w:kern w:val="0"/>
          <w:sz w:val="44"/>
          <w:szCs w:val="44"/>
          <w:highlight w:val="none"/>
          <w:lang w:val="en-US" w:eastAsia="zh-CN"/>
        </w:rPr>
      </w:pPr>
      <w:r>
        <w:rPr>
          <w:rFonts w:hint="eastAsia" w:ascii="方正小标宋简体" w:hAnsi="仿宋" w:eastAsia="方正小标宋简体" w:cs="宋体"/>
          <w:bCs/>
          <w:color w:val="auto"/>
          <w:kern w:val="0"/>
          <w:sz w:val="44"/>
          <w:szCs w:val="44"/>
          <w:highlight w:val="none"/>
          <w:lang w:val="en-US" w:eastAsia="zh-CN"/>
        </w:rPr>
        <w:t>北海艺术设计学院教材建设管理办法</w:t>
      </w:r>
      <w:bookmarkEnd w:id="0"/>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教材是人才培育的重要环节，加强教材建设是提高人才培育质量的基础性工作，加强教材建设管理是提高教材建设水平的保证</w:t>
      </w:r>
      <w:bookmarkStart w:id="1" w:name="_GoBack"/>
      <w:bookmarkEnd w:id="1"/>
      <w:r>
        <w:rPr>
          <w:rFonts w:hint="eastAsia" w:ascii="方正仿宋简体" w:hAnsi="宋体" w:eastAsia="方正仿宋简体" w:cs="宋体"/>
          <w:color w:val="auto"/>
          <w:kern w:val="0"/>
          <w:sz w:val="32"/>
          <w:szCs w:val="32"/>
          <w:highlight w:val="none"/>
          <w:shd w:val="clear" w:color="auto" w:fill="FFFFFF"/>
        </w:rPr>
        <w:t>。为提高教材建设工作管理水平，确保学校教材建设工作有序进行，根据《中华人民共和国高等教育法》《关于加强广西高等学校教学管理工作的若干意见》（桂教高教〔2017〕41号）和《广西壮族自治区普通高等学校教材管理细则》（桂教高教〔2020〕78号）等文件精神，结合学校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一、</w:t>
      </w:r>
      <w:r>
        <w:rPr>
          <w:rFonts w:hint="eastAsia" w:ascii="黑体" w:hAnsi="黑体" w:eastAsia="黑体" w:cs="黑体"/>
          <w:color w:val="auto"/>
          <w:sz w:val="32"/>
          <w:szCs w:val="32"/>
          <w:highlight w:val="none"/>
        </w:rPr>
        <w:t>总体要求</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（一）本办法所提及的教材，是指学校使用的教学用书，包括作为教材内容组成部分的教学材料（如教材配套的音影视频资源、图册等），分出版教材、自编教材、自编教学辅助资料。</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1.出版教材：包括规划教材（国家级和省、部级规划教材）、协编教材（高校联合编写或出版社规划编写的教材）。</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2.自编教材：分正式出版的教材和非正式出版的教材。非正式出版的学校各学科专业、各种类型的课程教学所使用的基本教材等。</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3.自编教学辅助资料：非正式出版的讲义、实验实训（实习）指导书、教学参考书、声像教材、多媒体课件、计算机辅助教学软件等。</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（二）新办专业或因课程特殊等客观原因无法选定合适教材的，经过论证、审批，可由相关院（部）组织编写适合教学需要的教材。</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（三）鼓励基础较好的教学单位和有较高学术造诣、教学经验丰富的教师根据教学需要编写符合学校专业特色和培养目标的适用教材。鼓励与行业企业合作编写特色教材。</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（四）鼓励教师积极参加国家、省、部级规划教材的编写，组织并推荐教师参加主编、副主编、编者的遴选。</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（五）教材建设相关经费要纳入预算，切实保障教材业务工作有序开展。</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（六）加强教材工作队伍思想政治教育，守好底线、守好政策，保证教材领域风清气正。</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二、组织机构</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学校成立教材委员会，负责制定学校教材建设规划及管理文件；审定二级学院（部、中心）等教学单位推荐使用的教材，特别对意识形态属性较强的教材进行重点审查；指导二级学院（部、中心）等教学单位教材选用工作；负责学校自编教材的组织、立项、评审、出版等工作和学校自编优秀教材的评选工作。严格落实教材审核把关机制，坚持凡用必审，落实对本校自编教材审核把关主体责任，坚决避免有价值导向偏颇、质量不高等情形的教材进入校园。</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学校教材委员会下设办公室，挂靠教务处，负责全校教材管理的日常工作。</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三</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自编</w:t>
      </w:r>
      <w:r>
        <w:rPr>
          <w:rFonts w:hint="eastAsia" w:ascii="黑体" w:hAnsi="黑体" w:eastAsia="黑体" w:cs="黑体"/>
          <w:color w:val="auto"/>
          <w:sz w:val="32"/>
          <w:szCs w:val="32"/>
          <w:highlight w:val="none"/>
          <w:lang w:eastAsia="zh-CN"/>
        </w:rPr>
        <w:t>教材</w:t>
      </w:r>
      <w:r>
        <w:rPr>
          <w:rFonts w:hint="eastAsia" w:ascii="黑体" w:hAnsi="黑体" w:eastAsia="黑体" w:cs="黑体"/>
          <w:color w:val="auto"/>
          <w:sz w:val="32"/>
          <w:szCs w:val="32"/>
          <w:highlight w:val="none"/>
          <w:lang w:val="en-US" w:eastAsia="zh-CN"/>
        </w:rPr>
        <w:t>的申报、编写、评审</w:t>
      </w:r>
      <w:r>
        <w:rPr>
          <w:rFonts w:hint="eastAsia" w:ascii="黑体" w:hAnsi="黑体" w:eastAsia="黑体" w:cs="黑体"/>
          <w:color w:val="auto"/>
          <w:sz w:val="32"/>
          <w:szCs w:val="32"/>
          <w:highlight w:val="none"/>
          <w:lang w:eastAsia="zh-CN"/>
        </w:rPr>
        <w:t>程序</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lang w:eastAsia="zh-CN"/>
        </w:rPr>
        <w:t>（</w:t>
      </w:r>
      <w:r>
        <w:rPr>
          <w:rFonts w:hint="eastAsia" w:ascii="方正仿宋简体" w:hAnsi="宋体" w:eastAsia="方正仿宋简体" w:cs="宋体"/>
          <w:color w:val="auto"/>
          <w:kern w:val="0"/>
          <w:sz w:val="32"/>
          <w:szCs w:val="32"/>
          <w:highlight w:val="none"/>
          <w:shd w:val="clear" w:color="auto" w:fill="FFFFFF"/>
          <w:lang w:val="en-US" w:eastAsia="zh-CN"/>
        </w:rPr>
        <w:t>一</w:t>
      </w:r>
      <w:r>
        <w:rPr>
          <w:rFonts w:hint="eastAsia" w:ascii="方正仿宋简体" w:hAnsi="宋体" w:eastAsia="方正仿宋简体" w:cs="宋体"/>
          <w:color w:val="auto"/>
          <w:kern w:val="0"/>
          <w:sz w:val="32"/>
          <w:szCs w:val="32"/>
          <w:highlight w:val="none"/>
          <w:shd w:val="clear" w:color="auto" w:fill="FFFFFF"/>
          <w:lang w:eastAsia="zh-CN"/>
        </w:rPr>
        <w:t>）</w:t>
      </w:r>
      <w:r>
        <w:rPr>
          <w:rFonts w:hint="eastAsia" w:ascii="方正仿宋简体" w:hAnsi="宋体" w:eastAsia="方正仿宋简体" w:cs="宋体"/>
          <w:color w:val="auto"/>
          <w:kern w:val="0"/>
          <w:sz w:val="32"/>
          <w:szCs w:val="32"/>
          <w:highlight w:val="none"/>
          <w:shd w:val="clear" w:color="auto" w:fill="FFFFFF"/>
          <w:lang w:val="en-US" w:eastAsia="zh-CN"/>
        </w:rPr>
        <w:t>拟申报立项的自编教材，由所在教研室经过充分论证后提出，确立主编，并</w:t>
      </w:r>
      <w:r>
        <w:rPr>
          <w:rFonts w:hint="eastAsia" w:ascii="方正仿宋简体" w:hAnsi="宋体" w:eastAsia="方正仿宋简体" w:cs="宋体"/>
          <w:color w:val="auto"/>
          <w:kern w:val="0"/>
          <w:sz w:val="32"/>
          <w:szCs w:val="32"/>
          <w:highlight w:val="none"/>
          <w:shd w:val="clear" w:color="auto" w:fill="FFFFFF"/>
        </w:rPr>
        <w:t>填写《北海艺术设计学院教学资料编写申请表》（见附件），写明编写理由、</w:t>
      </w:r>
      <w:r>
        <w:rPr>
          <w:rFonts w:hint="eastAsia" w:ascii="方正仿宋简体" w:hAnsi="宋体" w:eastAsia="方正仿宋简体" w:cs="宋体"/>
          <w:color w:val="auto"/>
          <w:kern w:val="0"/>
          <w:sz w:val="32"/>
          <w:szCs w:val="32"/>
          <w:highlight w:val="none"/>
          <w:shd w:val="clear" w:color="auto" w:fill="FFFFFF"/>
          <w:lang w:val="en-US" w:eastAsia="zh-CN"/>
        </w:rPr>
        <w:t>使</w:t>
      </w:r>
      <w:r>
        <w:rPr>
          <w:rFonts w:hint="eastAsia" w:ascii="方正仿宋简体" w:hAnsi="宋体" w:eastAsia="方正仿宋简体" w:cs="宋体"/>
          <w:color w:val="auto"/>
          <w:kern w:val="0"/>
          <w:sz w:val="32"/>
          <w:szCs w:val="32"/>
          <w:highlight w:val="none"/>
          <w:shd w:val="clear" w:color="auto" w:fill="FFFFFF"/>
        </w:rPr>
        <w:t>用专业、计划字数等，</w:t>
      </w:r>
      <w:r>
        <w:rPr>
          <w:rFonts w:hint="eastAsia" w:ascii="方正仿宋简体" w:hAnsi="宋体" w:eastAsia="方正仿宋简体" w:cs="宋体"/>
          <w:color w:val="auto"/>
          <w:kern w:val="0"/>
          <w:sz w:val="32"/>
          <w:szCs w:val="32"/>
          <w:highlight w:val="none"/>
          <w:shd w:val="clear" w:color="auto" w:fill="FFFFFF"/>
          <w:lang w:val="en-US" w:eastAsia="zh-CN"/>
        </w:rPr>
        <w:t>由二级学院（部）初</w:t>
      </w:r>
      <w:r>
        <w:rPr>
          <w:rFonts w:hint="eastAsia" w:ascii="方正仿宋简体" w:hAnsi="宋体" w:eastAsia="方正仿宋简体" w:cs="宋体"/>
          <w:color w:val="auto"/>
          <w:kern w:val="0"/>
          <w:sz w:val="32"/>
          <w:szCs w:val="32"/>
          <w:highlight w:val="none"/>
          <w:shd w:val="clear" w:color="auto" w:fill="FFFFFF"/>
        </w:rPr>
        <w:t>审，</w:t>
      </w:r>
      <w:r>
        <w:rPr>
          <w:rFonts w:hint="eastAsia" w:ascii="方正仿宋简体" w:hAnsi="宋体" w:eastAsia="方正仿宋简体" w:cs="宋体"/>
          <w:color w:val="auto"/>
          <w:kern w:val="0"/>
          <w:sz w:val="32"/>
          <w:szCs w:val="32"/>
          <w:highlight w:val="none"/>
          <w:shd w:val="clear" w:color="auto" w:fill="FFFFFF"/>
          <w:lang w:val="en-US" w:eastAsia="zh-CN"/>
        </w:rPr>
        <w:t>校教材委员会</w:t>
      </w:r>
      <w:r>
        <w:rPr>
          <w:rFonts w:hint="eastAsia" w:ascii="方正仿宋简体" w:hAnsi="宋体" w:eastAsia="方正仿宋简体" w:cs="宋体"/>
          <w:color w:val="auto"/>
          <w:kern w:val="0"/>
          <w:sz w:val="32"/>
          <w:szCs w:val="32"/>
          <w:highlight w:val="none"/>
          <w:shd w:val="clear" w:color="auto" w:fill="FFFFFF"/>
        </w:rPr>
        <w:t>审</w:t>
      </w:r>
      <w:r>
        <w:rPr>
          <w:rFonts w:hint="eastAsia" w:ascii="方正仿宋简体" w:hAnsi="宋体" w:eastAsia="方正仿宋简体" w:cs="宋体"/>
          <w:color w:val="auto"/>
          <w:kern w:val="0"/>
          <w:sz w:val="32"/>
          <w:szCs w:val="32"/>
          <w:highlight w:val="none"/>
          <w:shd w:val="clear" w:color="auto" w:fill="FFFFFF"/>
          <w:lang w:val="en-US" w:eastAsia="zh-CN"/>
        </w:rPr>
        <w:t>定通过后</w:t>
      </w:r>
      <w:r>
        <w:rPr>
          <w:rFonts w:hint="eastAsia" w:ascii="方正仿宋简体" w:hAnsi="宋体" w:eastAsia="方正仿宋简体" w:cs="宋体"/>
          <w:color w:val="auto"/>
          <w:kern w:val="0"/>
          <w:sz w:val="32"/>
          <w:szCs w:val="32"/>
          <w:highlight w:val="none"/>
          <w:shd w:val="clear" w:color="auto" w:fill="FFFFFF"/>
        </w:rPr>
        <w:t>教材主编</w:t>
      </w:r>
      <w:r>
        <w:rPr>
          <w:rFonts w:hint="eastAsia" w:ascii="方正仿宋简体" w:hAnsi="宋体" w:eastAsia="方正仿宋简体" w:cs="宋体"/>
          <w:color w:val="auto"/>
          <w:kern w:val="0"/>
          <w:sz w:val="32"/>
          <w:szCs w:val="32"/>
          <w:highlight w:val="none"/>
          <w:shd w:val="clear" w:color="auto" w:fill="FFFFFF"/>
          <w:lang w:val="en-US" w:eastAsia="zh-CN"/>
        </w:rPr>
        <w:t>方可</w:t>
      </w:r>
      <w:r>
        <w:rPr>
          <w:rFonts w:hint="eastAsia" w:ascii="方正仿宋简体" w:hAnsi="宋体" w:eastAsia="方正仿宋简体" w:cs="宋体"/>
          <w:color w:val="auto"/>
          <w:kern w:val="0"/>
          <w:sz w:val="32"/>
          <w:szCs w:val="32"/>
          <w:highlight w:val="none"/>
          <w:shd w:val="clear" w:color="auto" w:fill="FFFFFF"/>
        </w:rPr>
        <w:t>组织编写。</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lang w:val="en-US" w:eastAsia="zh-CN"/>
        </w:rPr>
      </w:pPr>
      <w:r>
        <w:rPr>
          <w:rFonts w:hint="eastAsia" w:ascii="方正仿宋简体" w:hAnsi="宋体" w:eastAsia="方正仿宋简体" w:cs="宋体"/>
          <w:color w:val="auto"/>
          <w:kern w:val="0"/>
          <w:sz w:val="32"/>
          <w:szCs w:val="32"/>
          <w:highlight w:val="none"/>
          <w:shd w:val="clear" w:color="auto" w:fill="FFFFFF"/>
          <w:lang w:val="en-US" w:eastAsia="zh-CN"/>
        </w:rPr>
        <w:t>（二）</w:t>
      </w:r>
      <w:r>
        <w:rPr>
          <w:rFonts w:hint="eastAsia" w:ascii="方正仿宋简体" w:hAnsi="宋体" w:eastAsia="方正仿宋简体" w:cs="宋体"/>
          <w:color w:val="auto"/>
          <w:kern w:val="0"/>
          <w:sz w:val="32"/>
          <w:szCs w:val="32"/>
          <w:highlight w:val="none"/>
          <w:shd w:val="clear" w:color="auto" w:fill="FFFFFF"/>
        </w:rPr>
        <w:t>书稿完成</w:t>
      </w:r>
      <w:r>
        <w:rPr>
          <w:rFonts w:hint="eastAsia" w:ascii="方正仿宋简体" w:hAnsi="宋体" w:eastAsia="方正仿宋简体" w:cs="宋体"/>
          <w:color w:val="auto"/>
          <w:kern w:val="0"/>
          <w:sz w:val="32"/>
          <w:szCs w:val="32"/>
          <w:highlight w:val="none"/>
          <w:shd w:val="clear" w:color="auto" w:fill="FFFFFF"/>
          <w:lang w:val="en-US" w:eastAsia="zh-CN"/>
        </w:rPr>
        <w:t>后，经教研室主任初审、二级学院（部）负责人复审通过后，将样书报教务处。教务处聘请校内外专家三人以上进行评审并写出评价意见，报学校教材委员会批准后可投入印刷。</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lang w:val="en-US" w:eastAsia="zh-CN"/>
        </w:rPr>
      </w:pPr>
      <w:r>
        <w:rPr>
          <w:rFonts w:hint="eastAsia" w:ascii="方正仿宋简体" w:hAnsi="宋体" w:eastAsia="方正仿宋简体" w:cs="宋体"/>
          <w:color w:val="auto"/>
          <w:kern w:val="0"/>
          <w:sz w:val="32"/>
          <w:szCs w:val="32"/>
          <w:highlight w:val="none"/>
          <w:shd w:val="clear" w:color="auto" w:fill="FFFFFF"/>
          <w:lang w:val="en-US" w:eastAsia="zh-CN"/>
        </w:rPr>
        <w:t>（三）校内自编教材的版权归属按国家和自治区有关规定执行。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lang w:eastAsia="zh-CN"/>
        </w:rPr>
        <w:t>、教材编写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（一）编写教材的基本要求</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1.以马克思列宁主义、毛泽东思想、邓小平理论、“三个代表”重要思想、科学发展观、习近平新时代中国特色社会主义思想为指导，有机融入中华优秀传统文化、革命传统、法治意识和国家安全、民族团结以及生态文明教育，努力构建中国特色、融通中外的概念范畴、理论范式和话语体系，防范错误政治观点和思潮的影响，引导学生树立正确的世界观、人生观和价值观，努力成为德智体美劳全面发展的社会主义建设者和接班人。</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2.坚持理论联系实际，立足广西经济社会发展需求和人才培养目标，瞄准国家及自治区重大战略和学科前沿发展方向，充分反映中国特色社会主义实践，反映相关学科教学和科研最新进展，反映经济社会和科技发展对人才培养提出的新要求，全面准确阐述学科专业的基本理论、基础知识、基本方法和学术体系。选文内容积极向上、导向正确，选文作者历史评价正面，有良好的社会形象。</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3.遵循教育教学规律和人才培养规律，能够满足教学需要。结构严谨、逻辑性强、体系完备，能反映教学内容的内在联系、发展规律及学科专业特有的思维方式。体现创新性和学科特色，富有启发性，有利于激发学习兴趣及创新潜能。</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4.适应现代信息技术手段的要求，促进教师更新教学观念、教学方法和教学手段。</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5.编排科学合理，符合学术规范。遵守知识产权保护等国家法律、行政法规，不得有民族、地域、性别、职业、年龄歧视等内容，不得有商业广告或变相商业广告。</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6.编写的教材应与学科建设和课程体系，教学内容，教学方法的改革紧密结合，走产学研用合作道路。</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7.注重理论联系实际，加强</w:t>
      </w:r>
      <w:r>
        <w:rPr>
          <w:rFonts w:hint="eastAsia" w:ascii="方正仿宋简体" w:hAnsi="宋体" w:eastAsia="方正仿宋简体" w:cs="宋体"/>
          <w:color w:val="auto"/>
          <w:kern w:val="0"/>
          <w:sz w:val="32"/>
          <w:szCs w:val="32"/>
          <w:highlight w:val="none"/>
          <w:shd w:val="clear" w:color="auto" w:fill="FFFFFF"/>
          <w:lang w:val="en-US" w:eastAsia="zh-CN"/>
        </w:rPr>
        <w:t>实践</w:t>
      </w:r>
      <w:r>
        <w:rPr>
          <w:rFonts w:hint="eastAsia" w:ascii="方正仿宋简体" w:hAnsi="宋体" w:eastAsia="方正仿宋简体" w:cs="宋体"/>
          <w:color w:val="auto"/>
          <w:kern w:val="0"/>
          <w:sz w:val="32"/>
          <w:szCs w:val="32"/>
          <w:highlight w:val="none"/>
          <w:shd w:val="clear" w:color="auto" w:fill="FFFFFF"/>
        </w:rPr>
        <w:t>技能的操作性，重在实践能力、应用技能的培养。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（二）教材编写人员要求</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lang w:eastAsia="zh-CN"/>
        </w:rPr>
      </w:pPr>
      <w:r>
        <w:rPr>
          <w:rFonts w:hint="eastAsia" w:ascii="方正仿宋简体" w:hAnsi="宋体" w:eastAsia="方正仿宋简体" w:cs="宋体"/>
          <w:color w:val="auto"/>
          <w:kern w:val="0"/>
          <w:sz w:val="32"/>
          <w:szCs w:val="32"/>
          <w:highlight w:val="none"/>
          <w:shd w:val="clear" w:color="auto" w:fill="FFFFFF"/>
        </w:rPr>
        <w:t>教材编写人员应</w:t>
      </w:r>
      <w:r>
        <w:rPr>
          <w:rFonts w:hint="eastAsia" w:ascii="方正仿宋简体" w:hAnsi="宋体" w:eastAsia="方正仿宋简体" w:cs="宋体"/>
          <w:color w:val="auto"/>
          <w:kern w:val="0"/>
          <w:sz w:val="32"/>
          <w:szCs w:val="32"/>
          <w:highlight w:val="none"/>
          <w:shd w:val="clear" w:color="auto" w:fill="FFFFFF"/>
          <w:lang w:val="en-US" w:eastAsia="zh-CN"/>
        </w:rPr>
        <w:t>具备以下条件</w:t>
      </w:r>
      <w:r>
        <w:rPr>
          <w:rFonts w:hint="eastAsia" w:ascii="方正仿宋简体" w:hAnsi="宋体" w:eastAsia="方正仿宋简体" w:cs="宋体"/>
          <w:color w:val="auto"/>
          <w:kern w:val="0"/>
          <w:sz w:val="32"/>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lang w:val="en-US" w:eastAsia="zh-CN"/>
        </w:rPr>
        <w:t>1</w:t>
      </w:r>
      <w:r>
        <w:rPr>
          <w:rFonts w:hint="eastAsia" w:ascii="方正仿宋简体" w:hAnsi="宋体" w:eastAsia="方正仿宋简体" w:cs="宋体"/>
          <w:color w:val="auto"/>
          <w:kern w:val="0"/>
          <w:sz w:val="32"/>
          <w:szCs w:val="32"/>
          <w:highlight w:val="none"/>
          <w:shd w:val="clear" w:color="auto" w:fill="FFFFFF"/>
        </w:rPr>
        <w:t>.政治立场坚定，拥护中国共产党的领导，认同中国特色社会主义，坚定“四个自信”，自觉践行社会主义核心价值观，具有正确的世界观、人生观、价值观，坚持正确的国家观、民族观、历史观、文化观、宗教观，没有违背党的理论和路线方针政策的言行。</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lang w:val="en-US" w:eastAsia="zh-CN"/>
        </w:rPr>
        <w:t>2</w:t>
      </w:r>
      <w:r>
        <w:rPr>
          <w:rFonts w:hint="eastAsia" w:ascii="方正仿宋简体" w:hAnsi="宋体" w:eastAsia="方正仿宋简体" w:cs="宋体"/>
          <w:color w:val="auto"/>
          <w:kern w:val="0"/>
          <w:sz w:val="32"/>
          <w:szCs w:val="32"/>
          <w:highlight w:val="none"/>
          <w:shd w:val="clear" w:color="auto" w:fill="FFFFFF"/>
        </w:rPr>
        <w:t>.学术功底扎实，学术水平高，学风严谨，一般应具有高级专业技术职务。熟悉高等教育教学实际，了解人才培养规律。了解教材编写工作，文字表达能力强。有丰富的教学、科研经验，新兴学科、紧缺专业可适当放宽要求。</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lang w:val="en-US" w:eastAsia="zh-CN"/>
        </w:rPr>
        <w:t>3</w:t>
      </w:r>
      <w:r>
        <w:rPr>
          <w:rFonts w:hint="eastAsia" w:ascii="方正仿宋简体" w:hAnsi="宋体" w:eastAsia="方正仿宋简体" w:cs="宋体"/>
          <w:color w:val="auto"/>
          <w:kern w:val="0"/>
          <w:sz w:val="32"/>
          <w:szCs w:val="32"/>
          <w:highlight w:val="none"/>
          <w:shd w:val="clear" w:color="auto" w:fill="FFFFFF"/>
        </w:rPr>
        <w:t>.遵纪守法，有良好的思想品德、社会形象和师德师风。</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lang w:val="en-US" w:eastAsia="zh-CN"/>
        </w:rPr>
        <w:t>4</w:t>
      </w:r>
      <w:r>
        <w:rPr>
          <w:rFonts w:hint="eastAsia" w:ascii="方正仿宋简体" w:hAnsi="宋体" w:eastAsia="方正仿宋简体" w:cs="宋体"/>
          <w:color w:val="auto"/>
          <w:kern w:val="0"/>
          <w:sz w:val="32"/>
          <w:szCs w:val="32"/>
          <w:highlight w:val="none"/>
          <w:shd w:val="clear" w:color="auto" w:fill="FFFFFF"/>
        </w:rPr>
        <w:t>.有足够</w:t>
      </w:r>
      <w:r>
        <w:rPr>
          <w:rFonts w:hint="eastAsia" w:ascii="方正仿宋简体" w:hAnsi="宋体" w:eastAsia="方正仿宋简体" w:cs="宋体"/>
          <w:color w:val="auto"/>
          <w:kern w:val="0"/>
          <w:sz w:val="32"/>
          <w:szCs w:val="32"/>
          <w:highlight w:val="none"/>
          <w:shd w:val="clear" w:color="auto" w:fill="FFFFFF"/>
          <w:lang w:eastAsia="zh-CN"/>
        </w:rPr>
        <w:t>时间</w:t>
      </w:r>
      <w:r>
        <w:rPr>
          <w:rFonts w:hint="eastAsia" w:ascii="方正仿宋简体" w:hAnsi="宋体" w:eastAsia="方正仿宋简体" w:cs="宋体"/>
          <w:color w:val="auto"/>
          <w:kern w:val="0"/>
          <w:sz w:val="32"/>
          <w:szCs w:val="32"/>
          <w:highlight w:val="none"/>
          <w:shd w:val="clear" w:color="auto" w:fill="FFFFFF"/>
        </w:rPr>
        <w:t>和精力从事教材编写修订工作。</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lang w:val="en-US" w:eastAsia="zh-CN"/>
        </w:rPr>
        <w:t>符合以上条件的</w:t>
      </w:r>
      <w:r>
        <w:rPr>
          <w:rFonts w:hint="eastAsia" w:ascii="方正仿宋简体" w:hAnsi="宋体" w:eastAsia="方正仿宋简体" w:cs="宋体"/>
          <w:color w:val="auto"/>
          <w:kern w:val="0"/>
          <w:sz w:val="32"/>
          <w:szCs w:val="32"/>
          <w:highlight w:val="none"/>
          <w:shd w:val="clear" w:color="auto" w:fill="FFFFFF"/>
        </w:rPr>
        <w:t>教材编写人员</w:t>
      </w:r>
      <w:r>
        <w:rPr>
          <w:rFonts w:hint="eastAsia" w:ascii="方正仿宋简体" w:hAnsi="宋体" w:eastAsia="方正仿宋简体" w:cs="宋体"/>
          <w:color w:val="auto"/>
          <w:kern w:val="0"/>
          <w:sz w:val="32"/>
          <w:szCs w:val="32"/>
          <w:highlight w:val="none"/>
          <w:shd w:val="clear" w:color="auto" w:fill="FFFFFF"/>
          <w:lang w:eastAsia="zh-CN"/>
        </w:rPr>
        <w:t>，</w:t>
      </w:r>
      <w:r>
        <w:rPr>
          <w:rFonts w:hint="eastAsia" w:ascii="方正仿宋简体" w:hAnsi="宋体" w:eastAsia="方正仿宋简体" w:cs="宋体"/>
          <w:color w:val="auto"/>
          <w:kern w:val="0"/>
          <w:sz w:val="32"/>
          <w:szCs w:val="32"/>
          <w:highlight w:val="none"/>
          <w:shd w:val="clear" w:color="auto" w:fill="FFFFFF"/>
          <w:lang w:val="en-US" w:eastAsia="zh-CN"/>
        </w:rPr>
        <w:t>经</w:t>
      </w:r>
      <w:r>
        <w:rPr>
          <w:rFonts w:hint="eastAsia" w:ascii="方正仿宋简体" w:hAnsi="宋体" w:eastAsia="方正仿宋简体" w:cs="宋体"/>
          <w:color w:val="auto"/>
          <w:kern w:val="0"/>
          <w:sz w:val="32"/>
          <w:szCs w:val="32"/>
          <w:highlight w:val="none"/>
          <w:shd w:val="clear" w:color="auto" w:fill="FFFFFF"/>
        </w:rPr>
        <w:t>所在</w:t>
      </w:r>
      <w:r>
        <w:rPr>
          <w:rFonts w:hint="eastAsia" w:ascii="方正仿宋简体" w:hAnsi="宋体" w:eastAsia="方正仿宋简体" w:cs="宋体"/>
          <w:color w:val="auto"/>
          <w:kern w:val="0"/>
          <w:sz w:val="32"/>
          <w:szCs w:val="32"/>
          <w:highlight w:val="none"/>
          <w:shd w:val="clear" w:color="auto" w:fill="FFFFFF"/>
          <w:lang w:val="en-US" w:eastAsia="zh-CN"/>
        </w:rPr>
        <w:t>部门</w:t>
      </w:r>
      <w:r>
        <w:rPr>
          <w:rFonts w:hint="eastAsia" w:ascii="方正仿宋简体" w:hAnsi="宋体" w:eastAsia="方正仿宋简体" w:cs="宋体"/>
          <w:color w:val="auto"/>
          <w:kern w:val="0"/>
          <w:sz w:val="32"/>
          <w:szCs w:val="32"/>
          <w:highlight w:val="none"/>
          <w:shd w:val="clear" w:color="auto" w:fill="FFFFFF"/>
        </w:rPr>
        <w:t>党组织审核</w:t>
      </w:r>
      <w:r>
        <w:rPr>
          <w:rFonts w:hint="eastAsia" w:ascii="方正仿宋简体" w:hAnsi="宋体" w:eastAsia="方正仿宋简体" w:cs="宋体"/>
          <w:color w:val="auto"/>
          <w:kern w:val="0"/>
          <w:sz w:val="32"/>
          <w:szCs w:val="32"/>
          <w:highlight w:val="none"/>
          <w:shd w:val="clear" w:color="auto" w:fill="FFFFFF"/>
          <w:lang w:eastAsia="zh-CN"/>
        </w:rPr>
        <w:t>，</w:t>
      </w:r>
      <w:r>
        <w:rPr>
          <w:rFonts w:hint="eastAsia" w:ascii="方正仿宋简体" w:hAnsi="宋体" w:eastAsia="方正仿宋简体" w:cs="宋体"/>
          <w:color w:val="auto"/>
          <w:kern w:val="0"/>
          <w:sz w:val="32"/>
          <w:szCs w:val="32"/>
          <w:highlight w:val="none"/>
          <w:shd w:val="clear" w:color="auto" w:fill="FFFFFF"/>
          <w:lang w:val="en-US" w:eastAsia="zh-CN"/>
        </w:rPr>
        <w:t>报学校党委</w:t>
      </w:r>
      <w:r>
        <w:rPr>
          <w:rFonts w:hint="eastAsia" w:ascii="方正仿宋简体" w:hAnsi="宋体" w:eastAsia="方正仿宋简体" w:cs="宋体"/>
          <w:color w:val="auto"/>
          <w:kern w:val="0"/>
          <w:sz w:val="32"/>
          <w:szCs w:val="32"/>
          <w:highlight w:val="none"/>
          <w:shd w:val="clear" w:color="auto" w:fill="FFFFFF"/>
        </w:rPr>
        <w:t>同意，方可开始教材编写。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（三）编写实验实训指导书的基本要求</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1.编写实验实训指导书应考虑基本实验技能训练的要求外，还应与教材较好地配合，注意反映现代科学实验技术。</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2.所开实验，要做到条件充分，数据正确。</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3.实验实训指导书应该具有较强的针对性，应着重于训练和培养学生掌握实验方法，熟悉实验操作技能和正确选用实验理论的能力。</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4.每个实验项目都应有明确的目的要求，但须详略适当，富有启发性，以利于培养学生的独立工作能力。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（四）编写习题集的基本要求</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1.习题的安排应根据教学大纲的基本要求，与教材密切配合，相辅相成。</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2.选编的习题必须是经过验算的，要做到条件充分，数据准确。在选题和编排上，应由易到难，由简到繁，逐步深入。</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3.习题集应具有广泛的适应性，习题的类型应该比较齐全。在同一类型的题目中，既要有充分数量的基本题目，也要安排一定数量难度较高的题目，以适应不同程度学生的要求。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 w:hAnsi="楷体" w:eastAsia="楷体" w:cs="楷体"/>
          <w:color w:val="auto"/>
          <w:sz w:val="32"/>
          <w:szCs w:val="32"/>
          <w:highlight w:val="none"/>
        </w:rPr>
      </w:pPr>
      <w:r>
        <w:rPr>
          <w:rFonts w:hint="eastAsia" w:ascii="楷体" w:hAnsi="楷体" w:eastAsia="楷体" w:cs="楷体"/>
          <w:color w:val="auto"/>
          <w:sz w:val="32"/>
          <w:szCs w:val="32"/>
          <w:highlight w:val="none"/>
        </w:rPr>
        <w:t>（五）教材编写责任</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1.教材编写实行主编负责制。主持编写工作并负责统稿，对教材总体质量负责，参编人员对所编写内容负责。主编须符合本办法教材编写人员的规定外，还需符合以下条件：</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（1）坚持正确的学术导向，政治敏锐性强，能够辨别并抵制各种错误政治观点和思潮，自觉运用中国特色话语体系。</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（2）具有高级专业技术职务，在本学科有深入研究和较高造诣，或是知名专家、学术领军人物，在相关教材或学科教学方面取得有影响的研究成果，熟悉教材编写工作，有丰富的教材编写经验。</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2.编写的教材须及时修订，根据党的理论创新成果、科学技术最新突破、学术研究最新进展、经济社会发展新需求等，充实新的内容。</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lang w:val="en-US" w:eastAsia="zh-CN"/>
        </w:rPr>
        <w:t>自编</w:t>
      </w:r>
      <w:r>
        <w:rPr>
          <w:rFonts w:hint="eastAsia" w:ascii="黑体" w:hAnsi="黑体" w:eastAsia="黑体" w:cs="黑体"/>
          <w:color w:val="auto"/>
          <w:sz w:val="32"/>
          <w:szCs w:val="32"/>
          <w:highlight w:val="none"/>
          <w:lang w:eastAsia="zh-CN"/>
        </w:rPr>
        <w:t>教材</w:t>
      </w:r>
      <w:r>
        <w:rPr>
          <w:rFonts w:hint="eastAsia" w:ascii="黑体" w:hAnsi="黑体" w:eastAsia="黑体" w:cs="黑体"/>
          <w:color w:val="auto"/>
          <w:sz w:val="32"/>
          <w:szCs w:val="32"/>
          <w:highlight w:val="none"/>
          <w:lang w:val="en-US" w:eastAsia="zh-CN"/>
        </w:rPr>
        <w:t>的</w:t>
      </w:r>
      <w:r>
        <w:rPr>
          <w:rFonts w:hint="eastAsia" w:ascii="黑体" w:hAnsi="黑体" w:eastAsia="黑体" w:cs="黑体"/>
          <w:color w:val="auto"/>
          <w:sz w:val="32"/>
          <w:szCs w:val="32"/>
          <w:highlight w:val="none"/>
          <w:lang w:eastAsia="zh-CN"/>
        </w:rPr>
        <w:t>使用</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（一）由我校教师担任主编、参编的协编教材和国家、省、部级规划教材，学校优先使用。</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（二）自编教材、教辅资料，</w:t>
      </w:r>
      <w:r>
        <w:rPr>
          <w:rFonts w:hint="eastAsia" w:ascii="方正仿宋简体" w:hAnsi="宋体" w:eastAsia="方正仿宋简体" w:cs="宋体"/>
          <w:color w:val="auto"/>
          <w:kern w:val="0"/>
          <w:sz w:val="32"/>
          <w:szCs w:val="32"/>
          <w:highlight w:val="none"/>
          <w:shd w:val="clear" w:color="auto" w:fill="FFFFFF"/>
          <w:lang w:val="en-US" w:eastAsia="zh-CN"/>
        </w:rPr>
        <w:t>原则上</w:t>
      </w:r>
      <w:r>
        <w:rPr>
          <w:rFonts w:hint="eastAsia" w:ascii="方正仿宋简体" w:hAnsi="宋体" w:eastAsia="方正仿宋简体" w:cs="宋体"/>
          <w:color w:val="auto"/>
          <w:kern w:val="0"/>
          <w:sz w:val="32"/>
          <w:szCs w:val="32"/>
          <w:highlight w:val="none"/>
          <w:shd w:val="clear" w:color="auto" w:fill="FFFFFF"/>
        </w:rPr>
        <w:t>每</w:t>
      </w:r>
      <w:r>
        <w:rPr>
          <w:rFonts w:hint="eastAsia" w:ascii="方正仿宋简体" w:hAnsi="宋体" w:eastAsia="方正仿宋简体" w:cs="宋体"/>
          <w:color w:val="auto"/>
          <w:kern w:val="0"/>
          <w:sz w:val="32"/>
          <w:szCs w:val="32"/>
          <w:highlight w:val="none"/>
          <w:shd w:val="clear" w:color="auto" w:fill="FFFFFF"/>
          <w:lang w:val="en-US" w:eastAsia="zh-CN"/>
        </w:rPr>
        <w:t>四</w:t>
      </w:r>
      <w:r>
        <w:rPr>
          <w:rFonts w:hint="eastAsia" w:ascii="方正仿宋简体" w:hAnsi="宋体" w:eastAsia="方正仿宋简体" w:cs="宋体"/>
          <w:color w:val="auto"/>
          <w:kern w:val="0"/>
          <w:sz w:val="32"/>
          <w:szCs w:val="32"/>
          <w:highlight w:val="none"/>
          <w:shd w:val="clear" w:color="auto" w:fill="FFFFFF"/>
        </w:rPr>
        <w:t>年应修订一次，五年未修订的自编讲义，学校将停止使用。</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（三）</w:t>
      </w:r>
      <w:r>
        <w:rPr>
          <w:rFonts w:hint="eastAsia" w:ascii="方正仿宋简体" w:hAnsi="宋体" w:eastAsia="方正仿宋简体" w:cs="宋体"/>
          <w:color w:val="auto"/>
          <w:kern w:val="0"/>
          <w:sz w:val="32"/>
          <w:szCs w:val="32"/>
          <w:highlight w:val="none"/>
          <w:shd w:val="clear" w:color="auto" w:fill="FFFFFF"/>
          <w:lang w:val="en-US" w:eastAsia="zh-CN"/>
        </w:rPr>
        <w:t>经审批通过的</w:t>
      </w:r>
      <w:r>
        <w:rPr>
          <w:rFonts w:hint="eastAsia" w:ascii="方正仿宋简体" w:hAnsi="宋体" w:eastAsia="方正仿宋简体" w:cs="宋体"/>
          <w:color w:val="auto"/>
          <w:kern w:val="0"/>
          <w:sz w:val="32"/>
          <w:szCs w:val="32"/>
          <w:highlight w:val="none"/>
          <w:shd w:val="clear" w:color="auto" w:fill="FFFFFF"/>
        </w:rPr>
        <w:t>自编教材、教辅资料由所在学院</w:t>
      </w:r>
      <w:r>
        <w:rPr>
          <w:rFonts w:hint="eastAsia" w:ascii="方正仿宋简体" w:hAnsi="宋体" w:eastAsia="方正仿宋简体" w:cs="宋体"/>
          <w:color w:val="auto"/>
          <w:kern w:val="0"/>
          <w:sz w:val="32"/>
          <w:szCs w:val="32"/>
          <w:highlight w:val="none"/>
          <w:shd w:val="clear" w:color="auto" w:fill="FFFFFF"/>
          <w:lang w:eastAsia="zh-CN"/>
        </w:rPr>
        <w:t>（</w:t>
      </w:r>
      <w:r>
        <w:rPr>
          <w:rFonts w:hint="eastAsia" w:ascii="方正仿宋简体" w:hAnsi="宋体" w:eastAsia="方正仿宋简体" w:cs="宋体"/>
          <w:color w:val="auto"/>
          <w:kern w:val="0"/>
          <w:sz w:val="32"/>
          <w:szCs w:val="32"/>
          <w:highlight w:val="none"/>
          <w:shd w:val="clear" w:color="auto" w:fill="FFFFFF"/>
          <w:lang w:val="en-US" w:eastAsia="zh-CN"/>
        </w:rPr>
        <w:t>部</w:t>
      </w:r>
      <w:r>
        <w:rPr>
          <w:rFonts w:hint="eastAsia" w:ascii="方正仿宋简体" w:hAnsi="宋体" w:eastAsia="方正仿宋简体" w:cs="宋体"/>
          <w:color w:val="auto"/>
          <w:kern w:val="0"/>
          <w:sz w:val="32"/>
          <w:szCs w:val="32"/>
          <w:highlight w:val="none"/>
          <w:shd w:val="clear" w:color="auto" w:fill="FFFFFF"/>
          <w:lang w:eastAsia="zh-CN"/>
        </w:rPr>
        <w:t>）</w:t>
      </w:r>
      <w:r>
        <w:rPr>
          <w:rFonts w:hint="eastAsia" w:ascii="方正仿宋简体" w:hAnsi="宋体" w:eastAsia="方正仿宋简体" w:cs="宋体"/>
          <w:color w:val="auto"/>
          <w:kern w:val="0"/>
          <w:sz w:val="32"/>
          <w:szCs w:val="32"/>
          <w:highlight w:val="none"/>
          <w:shd w:val="clear" w:color="auto" w:fill="FFFFFF"/>
        </w:rPr>
        <w:t>提出</w:t>
      </w:r>
      <w:r>
        <w:rPr>
          <w:rFonts w:hint="eastAsia" w:ascii="方正仿宋简体" w:hAnsi="宋体" w:eastAsia="方正仿宋简体" w:cs="宋体"/>
          <w:color w:val="auto"/>
          <w:kern w:val="0"/>
          <w:sz w:val="32"/>
          <w:szCs w:val="32"/>
          <w:highlight w:val="none"/>
          <w:shd w:val="clear" w:color="auto" w:fill="FFFFFF"/>
          <w:lang w:eastAsia="zh-CN"/>
        </w:rPr>
        <w:t>复印</w:t>
      </w:r>
      <w:r>
        <w:rPr>
          <w:rFonts w:hint="eastAsia" w:ascii="方正仿宋简体" w:hAnsi="宋体" w:eastAsia="方正仿宋简体" w:cs="宋体"/>
          <w:color w:val="auto"/>
          <w:kern w:val="0"/>
          <w:sz w:val="32"/>
          <w:szCs w:val="32"/>
          <w:highlight w:val="none"/>
          <w:shd w:val="clear" w:color="auto" w:fill="FFFFFF"/>
        </w:rPr>
        <w:t>意见，送教务处安排印刷。</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lang w:eastAsia="zh-CN"/>
        </w:rPr>
        <w:t>（</w:t>
      </w:r>
      <w:r>
        <w:rPr>
          <w:rFonts w:hint="eastAsia" w:ascii="方正仿宋简体" w:hAnsi="宋体" w:eastAsia="方正仿宋简体" w:cs="宋体"/>
          <w:color w:val="auto"/>
          <w:kern w:val="0"/>
          <w:sz w:val="32"/>
          <w:szCs w:val="32"/>
          <w:highlight w:val="none"/>
          <w:shd w:val="clear" w:color="auto" w:fill="FFFFFF"/>
          <w:lang w:val="en-US" w:eastAsia="zh-CN"/>
        </w:rPr>
        <w:t>四</w:t>
      </w:r>
      <w:r>
        <w:rPr>
          <w:rFonts w:hint="eastAsia" w:ascii="方正仿宋简体" w:hAnsi="宋体" w:eastAsia="方正仿宋简体" w:cs="宋体"/>
          <w:color w:val="auto"/>
          <w:kern w:val="0"/>
          <w:sz w:val="32"/>
          <w:szCs w:val="32"/>
          <w:highlight w:val="none"/>
          <w:shd w:val="clear" w:color="auto" w:fill="FFFFFF"/>
          <w:lang w:eastAsia="zh-CN"/>
        </w:rPr>
        <w:t>）</w:t>
      </w:r>
      <w:r>
        <w:rPr>
          <w:rFonts w:hint="eastAsia" w:ascii="方正仿宋简体" w:hAnsi="宋体" w:eastAsia="方正仿宋简体" w:cs="宋体"/>
          <w:color w:val="auto"/>
          <w:kern w:val="0"/>
          <w:sz w:val="32"/>
          <w:szCs w:val="32"/>
          <w:highlight w:val="none"/>
          <w:shd w:val="clear" w:color="auto" w:fill="FFFFFF"/>
          <w:lang w:val="en-US" w:eastAsia="zh-CN"/>
        </w:rPr>
        <w:t>自</w:t>
      </w:r>
      <w:r>
        <w:rPr>
          <w:rFonts w:hint="eastAsia" w:ascii="方正仿宋简体" w:hAnsi="宋体" w:eastAsia="方正仿宋简体" w:cs="宋体"/>
          <w:color w:val="auto"/>
          <w:kern w:val="0"/>
          <w:sz w:val="32"/>
          <w:szCs w:val="32"/>
          <w:highlight w:val="none"/>
          <w:shd w:val="clear" w:color="auto" w:fill="FFFFFF"/>
        </w:rPr>
        <w:t>编教材、教辅资料印刷后，由教务处验收发放，任何单位或个人不得私自向学生出售自编教材及相关讲义、习题集等。</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六、教材评价</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（一）学校建立教材评价制度，开展教材和教学辅助资料评估工作，推动优秀教材的选用，不断提高教材建设工作水平。教务处要对各专业使用的教材进行调查，禁止使用质量低下或不适用的教材。</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（二）新编教材使用后，编者应分发质量调查表，收集对</w:t>
      </w:r>
      <w:r>
        <w:rPr>
          <w:rFonts w:hint="eastAsia" w:ascii="方正仿宋简体" w:hAnsi="宋体" w:eastAsia="方正仿宋简体" w:cs="宋体"/>
          <w:color w:val="auto"/>
          <w:kern w:val="0"/>
          <w:sz w:val="32"/>
          <w:szCs w:val="32"/>
          <w:highlight w:val="none"/>
          <w:shd w:val="clear" w:color="auto" w:fill="FFFFFF"/>
          <w:lang w:eastAsia="zh-CN"/>
        </w:rPr>
        <w:t>新编</w:t>
      </w:r>
      <w:r>
        <w:rPr>
          <w:rFonts w:hint="eastAsia" w:ascii="方正仿宋简体" w:hAnsi="宋体" w:eastAsia="方正仿宋简体" w:cs="宋体"/>
          <w:color w:val="auto"/>
          <w:kern w:val="0"/>
          <w:sz w:val="32"/>
          <w:szCs w:val="32"/>
          <w:highlight w:val="none"/>
          <w:shd w:val="clear" w:color="auto" w:fill="FFFFFF"/>
        </w:rPr>
        <w:t>教材质量的反映，送教务处，作为修编及参加评优的参考。</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w:t>
      </w:r>
      <w:r>
        <w:rPr>
          <w:rFonts w:hint="eastAsia" w:ascii="方正仿宋简体" w:hAnsi="宋体" w:eastAsia="方正仿宋简体" w:cs="宋体"/>
          <w:color w:val="auto"/>
          <w:kern w:val="0"/>
          <w:sz w:val="32"/>
          <w:szCs w:val="32"/>
          <w:highlight w:val="none"/>
          <w:shd w:val="clear" w:color="auto" w:fill="FFFFFF"/>
          <w:lang w:val="en-US" w:eastAsia="zh-CN"/>
        </w:rPr>
        <w:t>三</w:t>
      </w:r>
      <w:r>
        <w:rPr>
          <w:rFonts w:hint="eastAsia" w:ascii="方正仿宋简体" w:hAnsi="宋体" w:eastAsia="方正仿宋简体" w:cs="宋体"/>
          <w:color w:val="auto"/>
          <w:kern w:val="0"/>
          <w:sz w:val="32"/>
          <w:szCs w:val="32"/>
          <w:highlight w:val="none"/>
          <w:shd w:val="clear" w:color="auto" w:fill="FFFFFF"/>
        </w:rPr>
        <w:t>）为提高我校教师教材编写水平，鼓励高质量教材的编写与出版，学校每两年进行一次教材评优工作，奖励办法按照学校相关办法执行。</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七、教材编写稿酬</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rFonts w:hint="eastAsia" w:ascii="方正仿宋简体" w:hAnsi="宋体" w:eastAsia="方正仿宋简体" w:cs="宋体"/>
          <w:color w:val="auto"/>
          <w:kern w:val="0"/>
          <w:sz w:val="32"/>
          <w:szCs w:val="32"/>
          <w:highlight w:val="none"/>
          <w:shd w:val="clear" w:color="auto" w:fill="FFFFFF"/>
        </w:rPr>
      </w:pPr>
      <w:r>
        <w:rPr>
          <w:rFonts w:hint="eastAsia" w:ascii="方正仿宋简体" w:hAnsi="宋体" w:eastAsia="方正仿宋简体" w:cs="宋体"/>
          <w:color w:val="auto"/>
          <w:kern w:val="0"/>
          <w:sz w:val="32"/>
          <w:szCs w:val="32"/>
          <w:highlight w:val="none"/>
          <w:shd w:val="clear" w:color="auto" w:fill="FFFFFF"/>
        </w:rPr>
        <w:t>教师主编或协编（参编）教材、教学辅助资料</w:t>
      </w:r>
      <w:r>
        <w:rPr>
          <w:rFonts w:hint="eastAsia" w:ascii="方正仿宋简体" w:hAnsi="宋体" w:eastAsia="方正仿宋简体" w:cs="宋体"/>
          <w:color w:val="auto"/>
          <w:kern w:val="0"/>
          <w:sz w:val="32"/>
          <w:szCs w:val="32"/>
          <w:highlight w:val="none"/>
          <w:shd w:val="clear" w:color="auto" w:fill="FFFFFF"/>
          <w:lang w:val="en-US" w:eastAsia="zh-CN"/>
        </w:rPr>
        <w:t>的工作量</w:t>
      </w:r>
      <w:r>
        <w:rPr>
          <w:rFonts w:hint="eastAsia" w:ascii="方正仿宋简体" w:hAnsi="宋体" w:eastAsia="方正仿宋简体" w:cs="宋体"/>
          <w:color w:val="auto"/>
          <w:kern w:val="0"/>
          <w:sz w:val="32"/>
          <w:szCs w:val="32"/>
          <w:highlight w:val="none"/>
          <w:shd w:val="clear" w:color="auto" w:fill="FFFFFF"/>
        </w:rPr>
        <w:t>，根据</w:t>
      </w:r>
      <w:r>
        <w:rPr>
          <w:rFonts w:hint="eastAsia" w:ascii="方正仿宋简体" w:hAnsi="宋体" w:eastAsia="方正仿宋简体" w:cs="宋体"/>
          <w:color w:val="auto"/>
          <w:kern w:val="0"/>
          <w:sz w:val="32"/>
          <w:szCs w:val="32"/>
          <w:highlight w:val="none"/>
          <w:shd w:val="clear" w:color="auto" w:fill="FFFFFF"/>
          <w:lang w:val="en-US" w:eastAsia="zh-CN"/>
        </w:rPr>
        <w:t>学校有关规定执行</w:t>
      </w:r>
      <w:r>
        <w:rPr>
          <w:rFonts w:hint="eastAsia" w:ascii="方正仿宋简体" w:hAnsi="宋体" w:eastAsia="方正仿宋简体" w:cs="宋体"/>
          <w:color w:val="auto"/>
          <w:kern w:val="0"/>
          <w:sz w:val="32"/>
          <w:szCs w:val="32"/>
          <w:highlight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八、附则</w:t>
      </w:r>
    </w:p>
    <w:p>
      <w:pPr>
        <w:keepNext w:val="0"/>
        <w:keepLines w:val="0"/>
        <w:pageBreakBefore w:val="0"/>
        <w:widowControl/>
        <w:kinsoku/>
        <w:wordWrap/>
        <w:overflowPunct/>
        <w:topLinePunct w:val="0"/>
        <w:autoSpaceDE/>
        <w:autoSpaceDN/>
        <w:bidi w:val="0"/>
        <w:adjustRightInd/>
        <w:snapToGrid/>
        <w:spacing w:line="570" w:lineRule="exact"/>
        <w:ind w:right="0" w:rightChars="0" w:firstLine="640" w:firstLineChars="200"/>
        <w:jc w:val="both"/>
        <w:textAlignment w:val="auto"/>
        <w:rPr>
          <w:color w:val="auto"/>
          <w:sz w:val="32"/>
          <w:szCs w:val="32"/>
          <w:highlight w:val="none"/>
        </w:rPr>
      </w:pPr>
      <w:r>
        <w:rPr>
          <w:rFonts w:hint="eastAsia" w:ascii="方正仿宋简体" w:hAnsi="宋体" w:eastAsia="方正仿宋简体" w:cs="宋体"/>
          <w:color w:val="auto"/>
          <w:kern w:val="0"/>
          <w:sz w:val="32"/>
          <w:szCs w:val="32"/>
          <w:highlight w:val="none"/>
          <w:shd w:val="clear" w:color="auto" w:fill="FFFFFF"/>
        </w:rPr>
        <w:t>本办法由教务处负责解释，从公布之日起实施。原《北海艺术设计学院教材建设管理办法》（北艺发〔2017〕31号</w:t>
      </w:r>
      <w:r>
        <w:rPr>
          <w:rFonts w:hint="eastAsia" w:ascii="方正仿宋简体" w:hAnsi="宋体" w:eastAsia="方正仿宋简体" w:cs="宋体"/>
          <w:color w:val="auto"/>
          <w:kern w:val="0"/>
          <w:sz w:val="32"/>
          <w:szCs w:val="32"/>
          <w:highlight w:val="none"/>
          <w:shd w:val="clear" w:color="auto" w:fill="FFFFFF"/>
          <w:lang w:eastAsia="zh-CN"/>
        </w:rPr>
        <w:t>）</w:t>
      </w:r>
      <w:r>
        <w:rPr>
          <w:rFonts w:hint="eastAsia" w:ascii="方正仿宋简体" w:hAnsi="宋体" w:eastAsia="方正仿宋简体" w:cs="宋体"/>
          <w:color w:val="auto"/>
          <w:kern w:val="0"/>
          <w:sz w:val="32"/>
          <w:szCs w:val="32"/>
          <w:highlight w:val="none"/>
          <w:shd w:val="clear" w:color="auto" w:fill="FFFFFF"/>
        </w:rPr>
        <w:t>同时废止。</w:t>
      </w:r>
      <w:r>
        <w:rPr>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方正仿宋简体" w:hAnsi="方正仿宋简体" w:eastAsia="方正仿宋简体" w:cs="方正仿宋简体"/>
          <w:color w:val="auto"/>
          <w:sz w:val="32"/>
          <w:szCs w:val="32"/>
          <w:highlight w:val="none"/>
        </w:rPr>
      </w:pPr>
      <w:r>
        <w:rPr>
          <w:rFonts w:hint="eastAsia" w:ascii="方正仿宋简体" w:hAnsi="方正仿宋简体" w:eastAsia="方正仿宋简体" w:cs="方正仿宋简体"/>
          <w:color w:val="auto"/>
          <w:sz w:val="32"/>
          <w:szCs w:val="32"/>
          <w:highlight w:val="none"/>
        </w:rPr>
        <w:t>附件</w:t>
      </w:r>
    </w:p>
    <w:p>
      <w:pPr>
        <w:jc w:val="center"/>
        <w:rPr>
          <w:rFonts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北海艺术设计学院教学资料编写申请表</w:t>
      </w:r>
    </w:p>
    <w:p>
      <w:pPr>
        <w:rPr>
          <w:color w:val="auto"/>
          <w:highlight w:val="none"/>
        </w:rPr>
      </w:pPr>
    </w:p>
    <w:tbl>
      <w:tblPr>
        <w:tblStyle w:val="4"/>
        <w:tblW w:w="89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8"/>
        <w:gridCol w:w="1073"/>
        <w:gridCol w:w="1065"/>
        <w:gridCol w:w="853"/>
        <w:gridCol w:w="258"/>
        <w:gridCol w:w="381"/>
        <w:gridCol w:w="430"/>
        <w:gridCol w:w="389"/>
        <w:gridCol w:w="104"/>
        <w:gridCol w:w="581"/>
        <w:gridCol w:w="1177"/>
        <w:gridCol w:w="1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5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color w:val="auto"/>
                <w:highlight w:val="none"/>
              </w:rPr>
            </w:pPr>
            <w:r>
              <w:rPr>
                <w:rFonts w:hint="eastAsia"/>
                <w:color w:val="auto"/>
                <w:highlight w:val="none"/>
              </w:rPr>
              <w:t>资料名称</w:t>
            </w:r>
          </w:p>
        </w:tc>
        <w:tc>
          <w:tcPr>
            <w:tcW w:w="2138"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c>
          <w:tcPr>
            <w:tcW w:w="1492"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eastAsiaTheme="minorEastAsia"/>
                <w:color w:val="auto"/>
                <w:highlight w:val="none"/>
                <w:lang w:eastAsia="zh-CN"/>
              </w:rPr>
            </w:pPr>
            <w:r>
              <w:rPr>
                <w:rFonts w:hint="eastAsia"/>
                <w:color w:val="auto"/>
                <w:highlight w:val="none"/>
              </w:rPr>
              <w:t>编写形式</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p>
        </w:tc>
        <w:tc>
          <w:tcPr>
            <w:tcW w:w="3826"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r>
              <w:rPr>
                <w:rFonts w:hint="eastAsia"/>
                <w:color w:val="auto"/>
                <w:highlight w:val="none"/>
              </w:rPr>
              <w:t>【 】新编</w:t>
            </w:r>
            <w:r>
              <w:rPr>
                <w:rFonts w:hint="eastAsia"/>
                <w:color w:val="auto"/>
                <w:highlight w:val="none"/>
                <w:lang w:val="en-US" w:eastAsia="zh-CN"/>
              </w:rPr>
              <w:t xml:space="preserve">   </w:t>
            </w:r>
            <w:r>
              <w:rPr>
                <w:rFonts w:hint="eastAsia"/>
                <w:color w:val="auto"/>
                <w:highlight w:val="none"/>
              </w:rPr>
              <w:t>【 】汇编</w:t>
            </w:r>
            <w:r>
              <w:rPr>
                <w:rFonts w:hint="eastAsia"/>
                <w:color w:val="auto"/>
                <w:highlight w:val="none"/>
                <w:lang w:val="en-US" w:eastAsia="zh-CN"/>
              </w:rPr>
              <w:t xml:space="preserve">   </w:t>
            </w:r>
            <w:r>
              <w:rPr>
                <w:rFonts w:hint="eastAsia"/>
                <w:color w:val="auto"/>
                <w:highlight w:val="none"/>
              </w:rPr>
              <w:t>【 】修订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5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eastAsiaTheme="minorEastAsia"/>
                <w:color w:val="auto"/>
                <w:highlight w:val="none"/>
                <w:lang w:eastAsia="zh-CN"/>
              </w:rPr>
            </w:pPr>
            <w:r>
              <w:rPr>
                <w:rFonts w:hint="eastAsia"/>
                <w:color w:val="auto"/>
                <w:highlight w:val="none"/>
              </w:rPr>
              <w:t>资料类别</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p>
        </w:tc>
        <w:tc>
          <w:tcPr>
            <w:tcW w:w="7456" w:type="dxa"/>
            <w:gridSpan w:val="1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default" w:eastAsiaTheme="minorEastAsia"/>
                <w:color w:val="auto"/>
                <w:highlight w:val="none"/>
                <w:lang w:val="en-US" w:eastAsia="zh-CN"/>
              </w:rPr>
            </w:pPr>
            <w:r>
              <w:rPr>
                <w:rFonts w:hint="eastAsia"/>
                <w:color w:val="auto"/>
                <w:highlight w:val="none"/>
              </w:rPr>
              <w:t xml:space="preserve">【 】教材 【 】习题集 【 】指导书 【 】其它教学参考资料 </w:t>
            </w:r>
            <w:r>
              <w:rPr>
                <w:rFonts w:hint="eastAsia"/>
                <w:color w:val="auto"/>
                <w:highlight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5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color w:val="auto"/>
                <w:highlight w:val="none"/>
              </w:rPr>
            </w:pPr>
            <w:r>
              <w:rPr>
                <w:rFonts w:hint="eastAsia"/>
                <w:color w:val="auto"/>
                <w:highlight w:val="none"/>
              </w:rPr>
              <w:t>课程名称</w:t>
            </w:r>
          </w:p>
        </w:tc>
        <w:tc>
          <w:tcPr>
            <w:tcW w:w="4060"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c>
          <w:tcPr>
            <w:tcW w:w="1074"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r>
              <w:rPr>
                <w:rFonts w:hint="eastAsia"/>
                <w:color w:val="auto"/>
                <w:highlight w:val="none"/>
              </w:rPr>
              <w:t>学时</w:t>
            </w:r>
          </w:p>
        </w:tc>
        <w:tc>
          <w:tcPr>
            <w:tcW w:w="2322"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5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eastAsiaTheme="minorEastAsia"/>
                <w:color w:val="auto"/>
                <w:highlight w:val="none"/>
                <w:lang w:eastAsia="zh-CN"/>
              </w:rPr>
            </w:pPr>
            <w:r>
              <w:rPr>
                <w:rFonts w:hint="eastAsia"/>
                <w:color w:val="auto"/>
                <w:highlight w:val="none"/>
              </w:rPr>
              <w:t>课程性质</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p>
        </w:tc>
        <w:tc>
          <w:tcPr>
            <w:tcW w:w="7456" w:type="dxa"/>
            <w:gridSpan w:val="1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r>
              <w:rPr>
                <w:rFonts w:hint="eastAsia"/>
                <w:color w:val="auto"/>
                <w:highlight w:val="none"/>
              </w:rPr>
              <w:t>【 】公共基础课</w:t>
            </w:r>
            <w:r>
              <w:rPr>
                <w:rFonts w:hint="eastAsia"/>
                <w:color w:val="auto"/>
                <w:highlight w:val="none"/>
              </w:rPr>
              <w:tab/>
            </w:r>
            <w:r>
              <w:rPr>
                <w:rFonts w:hint="eastAsia"/>
                <w:color w:val="auto"/>
                <w:highlight w:val="none"/>
              </w:rPr>
              <w:t>【 】学科基础和专业课 【 】集中实践课 【 】公共选修课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center"/>
        </w:trPr>
        <w:tc>
          <w:tcPr>
            <w:tcW w:w="15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eastAsiaTheme="minorEastAsia"/>
                <w:color w:val="auto"/>
                <w:highlight w:val="none"/>
                <w:lang w:eastAsia="zh-CN"/>
              </w:rPr>
            </w:pPr>
            <w:r>
              <w:rPr>
                <w:rFonts w:hint="eastAsia"/>
                <w:color w:val="auto"/>
                <w:highlight w:val="none"/>
              </w:rPr>
              <w:t>适用层次</w:t>
            </w:r>
            <w:r>
              <w:rPr>
                <w:rFonts w:hint="eastAsia"/>
                <w:color w:val="auto"/>
                <w:highlight w:val="none"/>
                <w:lang w:eastAsia="zh-CN"/>
              </w:rPr>
              <w:t>（</w:t>
            </w:r>
            <w:r>
              <w:rPr>
                <w:rFonts w:hint="eastAsia"/>
                <w:color w:val="auto"/>
                <w:highlight w:val="none"/>
              </w:rPr>
              <w:t>√</w:t>
            </w:r>
            <w:r>
              <w:rPr>
                <w:rFonts w:hint="eastAsia"/>
                <w:color w:val="auto"/>
                <w:highlight w:val="none"/>
                <w:lang w:eastAsia="zh-CN"/>
              </w:rPr>
              <w:t>）</w:t>
            </w:r>
          </w:p>
        </w:tc>
        <w:tc>
          <w:tcPr>
            <w:tcW w:w="5134" w:type="dxa"/>
            <w:gridSpan w:val="9"/>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c>
          <w:tcPr>
            <w:tcW w:w="11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10" w:firstLineChars="100"/>
              <w:jc w:val="both"/>
              <w:textAlignment w:val="auto"/>
              <w:rPr>
                <w:rFonts w:hint="eastAsia"/>
                <w:color w:val="auto"/>
                <w:highlight w:val="none"/>
              </w:rPr>
            </w:pPr>
            <w:r>
              <w:rPr>
                <w:rFonts w:hint="eastAsia"/>
                <w:color w:val="auto"/>
                <w:highlight w:val="none"/>
              </w:rPr>
              <w:t>计划字数</w:t>
            </w:r>
          </w:p>
        </w:tc>
        <w:tc>
          <w:tcPr>
            <w:tcW w:w="11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5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color w:val="auto"/>
                <w:highlight w:val="none"/>
              </w:rPr>
            </w:pPr>
            <w:r>
              <w:rPr>
                <w:rFonts w:hint="eastAsia"/>
                <w:color w:val="auto"/>
                <w:highlight w:val="none"/>
              </w:rPr>
              <w:t>计划使用的专业班级</w:t>
            </w:r>
          </w:p>
        </w:tc>
        <w:tc>
          <w:tcPr>
            <w:tcW w:w="3249"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c>
          <w:tcPr>
            <w:tcW w:w="3062"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highlight w:val="none"/>
              </w:rPr>
            </w:pPr>
            <w:r>
              <w:rPr>
                <w:rFonts w:hint="eastAsia"/>
                <w:color w:val="auto"/>
                <w:highlight w:val="none"/>
              </w:rPr>
              <w:t>计划修订量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r>
              <w:rPr>
                <w:rFonts w:hint="eastAsia"/>
                <w:color w:val="auto"/>
                <w:highlight w:val="none"/>
              </w:rPr>
              <w:t>（修订的内容与未修订之前的比值</w:t>
            </w:r>
            <w:r>
              <w:rPr>
                <w:rFonts w:hint="eastAsia"/>
                <w:color w:val="auto"/>
                <w:highlight w:val="none"/>
                <w:lang w:eastAsia="zh-CN"/>
              </w:rPr>
              <w:t>，</w:t>
            </w:r>
            <w:r>
              <w:rPr>
                <w:rFonts w:hint="eastAsia"/>
                <w:color w:val="auto"/>
                <w:highlight w:val="none"/>
              </w:rPr>
              <w:t>修订教材才需填写此项）</w:t>
            </w:r>
          </w:p>
        </w:tc>
        <w:tc>
          <w:tcPr>
            <w:tcW w:w="114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420" w:firstLineChars="200"/>
              <w:jc w:val="both"/>
              <w:textAlignment w:val="auto"/>
              <w:rPr>
                <w:rFonts w:hint="eastAsia"/>
                <w:color w:val="auto"/>
                <w:highlight w:val="none"/>
              </w:rPr>
            </w:pPr>
            <w:r>
              <w:rPr>
                <w:rFonts w:hint="eastAsia"/>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jc w:val="center"/>
        </w:trPr>
        <w:tc>
          <w:tcPr>
            <w:tcW w:w="151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color w:val="auto"/>
                <w:highlight w:val="none"/>
              </w:rPr>
            </w:pPr>
            <w:r>
              <w:rPr>
                <w:rFonts w:hint="eastAsia"/>
                <w:color w:val="auto"/>
                <w:highlight w:val="none"/>
              </w:rPr>
              <w:t>主编人情况</w:t>
            </w:r>
          </w:p>
        </w:tc>
        <w:tc>
          <w:tcPr>
            <w:tcW w:w="107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highlight w:val="none"/>
              </w:rPr>
            </w:pPr>
            <w:r>
              <w:rPr>
                <w:rFonts w:hint="eastAsia"/>
                <w:color w:val="auto"/>
                <w:highlight w:val="none"/>
              </w:rPr>
              <w:t>姓名</w:t>
            </w:r>
          </w:p>
        </w:tc>
        <w:tc>
          <w:tcPr>
            <w:tcW w:w="217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c>
          <w:tcPr>
            <w:tcW w:w="1304"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highlight w:val="none"/>
              </w:rPr>
            </w:pPr>
            <w:r>
              <w:rPr>
                <w:rFonts w:hint="eastAsia"/>
                <w:color w:val="auto"/>
                <w:highlight w:val="none"/>
              </w:rPr>
              <w:t>最高学历</w:t>
            </w:r>
          </w:p>
        </w:tc>
        <w:tc>
          <w:tcPr>
            <w:tcW w:w="2903"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8" w:hRule="atLeast"/>
          <w:jc w:val="center"/>
        </w:trPr>
        <w:tc>
          <w:tcPr>
            <w:tcW w:w="1518" w:type="dxa"/>
            <w:vMerge w:val="continue"/>
            <w:tcBorders>
              <w:top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highlight w:val="none"/>
              </w:rPr>
            </w:pPr>
          </w:p>
        </w:tc>
        <w:tc>
          <w:tcPr>
            <w:tcW w:w="7456" w:type="dxa"/>
            <w:gridSpan w:val="1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r>
              <w:rPr>
                <w:rFonts w:hint="eastAsia"/>
                <w:color w:val="auto"/>
                <w:highlight w:val="none"/>
              </w:rPr>
              <w:t>主要教学经历（授课时间、授课对象、课程名称学时）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7" w:hRule="atLeast"/>
          <w:jc w:val="center"/>
        </w:trPr>
        <w:tc>
          <w:tcPr>
            <w:tcW w:w="15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color w:val="auto"/>
                <w:highlight w:val="none"/>
              </w:rPr>
            </w:pPr>
            <w:r>
              <w:rPr>
                <w:rFonts w:hint="eastAsia"/>
                <w:color w:val="auto"/>
                <w:highlight w:val="none"/>
              </w:rPr>
              <w:t>编写理由</w:t>
            </w:r>
          </w:p>
        </w:tc>
        <w:tc>
          <w:tcPr>
            <w:tcW w:w="7456" w:type="dxa"/>
            <w:gridSpan w:val="1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r>
              <w:rPr>
                <w:rFonts w:hint="eastAsia"/>
                <w:color w:val="auto"/>
                <w:highlight w:val="none"/>
              </w:rPr>
              <w:t>（教学研究与改革成果的基础或其他原因，需要编写有依据）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2" w:hRule="atLeast"/>
          <w:jc w:val="center"/>
        </w:trPr>
        <w:tc>
          <w:tcPr>
            <w:tcW w:w="8974" w:type="dxa"/>
            <w:gridSpan w:val="1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eastAsia="宋体"/>
                <w:b/>
                <w:bCs/>
                <w:color w:val="auto"/>
                <w:highlight w:val="none"/>
                <w:lang w:val="en-US" w:eastAsia="zh-CN"/>
              </w:rPr>
            </w:pPr>
            <w:r>
              <w:rPr>
                <w:rFonts w:hint="eastAsia"/>
                <w:b/>
                <w:bCs/>
                <w:color w:val="auto"/>
                <w:highlight w:val="none"/>
                <w:lang w:val="en-US" w:eastAsia="zh-CN"/>
              </w:rPr>
              <w:t>审核专栏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r>
              <w:rPr>
                <w:rFonts w:hint="eastAsia"/>
                <w:color w:val="auto"/>
                <w:highlight w:val="none"/>
                <w:lang w:eastAsia="zh-CN"/>
              </w:rPr>
              <w:t>（</w:t>
            </w:r>
            <w:r>
              <w:rPr>
                <w:rFonts w:hint="eastAsia"/>
                <w:color w:val="auto"/>
                <w:highlight w:val="none"/>
              </w:rPr>
              <w:t>自编教材的审核</w:t>
            </w:r>
            <w:r>
              <w:rPr>
                <w:rFonts w:hint="eastAsia"/>
                <w:color w:val="auto"/>
                <w:highlight w:val="none"/>
                <w:lang w:val="en-US" w:eastAsia="zh-CN"/>
              </w:rPr>
              <w:t>首先要政治把关，是否存在意识形态方面的问题。审核教材的</w:t>
            </w:r>
            <w:r>
              <w:rPr>
                <w:rFonts w:hint="eastAsia"/>
                <w:color w:val="auto"/>
                <w:highlight w:val="none"/>
              </w:rPr>
              <w:t>内容是否有抄录</w:t>
            </w:r>
            <w:r>
              <w:rPr>
                <w:rFonts w:hint="eastAsia"/>
                <w:color w:val="auto"/>
                <w:highlight w:val="none"/>
                <w:lang w:val="en-US" w:eastAsia="zh-CN"/>
              </w:rPr>
              <w:t>现象，</w:t>
            </w:r>
            <w:r>
              <w:rPr>
                <w:rFonts w:hint="eastAsia"/>
                <w:color w:val="auto"/>
                <w:highlight w:val="none"/>
              </w:rPr>
              <w:t>修订量是否与填写的一致</w:t>
            </w:r>
            <w:r>
              <w:rPr>
                <w:rFonts w:hint="eastAsia"/>
                <w:color w:val="auto"/>
                <w:highlight w:val="none"/>
                <w:lang w:eastAsia="zh-CN"/>
              </w:rPr>
              <w:t>，</w:t>
            </w:r>
            <w:r>
              <w:rPr>
                <w:rFonts w:hint="eastAsia"/>
                <w:color w:val="auto"/>
                <w:highlight w:val="none"/>
              </w:rPr>
              <w:t>是否符合人才培养方案</w:t>
            </w:r>
            <w:r>
              <w:rPr>
                <w:rFonts w:hint="eastAsia"/>
                <w:color w:val="auto"/>
                <w:highlight w:val="none"/>
                <w:lang w:eastAsia="zh-CN"/>
              </w:rPr>
              <w:t>，</w:t>
            </w:r>
            <w:r>
              <w:rPr>
                <w:rFonts w:hint="eastAsia"/>
                <w:color w:val="auto"/>
                <w:highlight w:val="none"/>
              </w:rPr>
              <w:t>是否达到预期目标</w:t>
            </w:r>
            <w:r>
              <w:rPr>
                <w:rFonts w:hint="eastAsia"/>
                <w:color w:val="auto"/>
                <w:highlight w:val="none"/>
                <w:lang w:val="en-US" w:eastAsia="zh-CN"/>
              </w:rPr>
              <w:t>等</w:t>
            </w:r>
            <w:r>
              <w:rPr>
                <w:rFonts w:hint="eastAsia"/>
                <w:color w:val="auto"/>
                <w:highlight w:val="none"/>
                <w:lang w:eastAsia="zh-CN"/>
              </w:rPr>
              <w:t>，</w:t>
            </w:r>
            <w:r>
              <w:rPr>
                <w:rFonts w:hint="eastAsia"/>
                <w:color w:val="auto"/>
                <w:highlight w:val="none"/>
              </w:rPr>
              <w:t>可附页</w:t>
            </w:r>
            <w:r>
              <w:rPr>
                <w:rFonts w:hint="eastAsia"/>
                <w:color w:val="auto"/>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15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highlight w:val="none"/>
              </w:rPr>
            </w:pPr>
            <w:r>
              <w:rPr>
                <w:rFonts w:hint="eastAsia"/>
                <w:color w:val="auto"/>
                <w:highlight w:val="none"/>
              </w:rPr>
              <w:t>实际字数</w:t>
            </w:r>
          </w:p>
        </w:tc>
        <w:tc>
          <w:tcPr>
            <w:tcW w:w="2991"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c>
          <w:tcPr>
            <w:tcW w:w="1458"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highlight w:val="none"/>
              </w:rPr>
            </w:pPr>
            <w:r>
              <w:rPr>
                <w:rFonts w:hint="eastAsia"/>
                <w:color w:val="auto"/>
                <w:highlight w:val="none"/>
              </w:rPr>
              <w:t>实际修订量</w:t>
            </w:r>
          </w:p>
        </w:tc>
        <w:tc>
          <w:tcPr>
            <w:tcW w:w="3007" w:type="dxa"/>
            <w:gridSpan w:val="4"/>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5" w:hRule="atLeast"/>
          <w:jc w:val="center"/>
        </w:trPr>
        <w:tc>
          <w:tcPr>
            <w:tcW w:w="151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eastAsia"/>
                <w:color w:val="auto"/>
                <w:highlight w:val="none"/>
              </w:rPr>
            </w:pPr>
            <w:r>
              <w:rPr>
                <w:rFonts w:hint="eastAsia"/>
                <w:color w:val="auto"/>
                <w:highlight w:val="none"/>
              </w:rPr>
              <w:t>二级学院</w:t>
            </w:r>
            <w:r>
              <w:rPr>
                <w:rFonts w:hint="eastAsia"/>
                <w:color w:val="auto"/>
                <w:highlight w:val="none"/>
                <w:lang w:eastAsia="zh-CN"/>
              </w:rPr>
              <w:t>（</w:t>
            </w:r>
            <w:r>
              <w:rPr>
                <w:rFonts w:hint="eastAsia"/>
                <w:color w:val="auto"/>
                <w:highlight w:val="none"/>
                <w:lang w:val="en-US" w:eastAsia="zh-CN"/>
              </w:rPr>
              <w:t>部</w:t>
            </w:r>
            <w:r>
              <w:rPr>
                <w:rFonts w:hint="eastAsia"/>
                <w:color w:val="auto"/>
                <w:highlight w:val="none"/>
                <w:lang w:eastAsia="zh-CN"/>
              </w:rPr>
              <w:t>）</w:t>
            </w:r>
            <w:r>
              <w:rPr>
                <w:rFonts w:hint="eastAsia"/>
                <w:color w:val="auto"/>
                <w:highlight w:val="none"/>
              </w:rPr>
              <w:t>意见</w:t>
            </w:r>
          </w:p>
        </w:tc>
        <w:tc>
          <w:tcPr>
            <w:tcW w:w="7456" w:type="dxa"/>
            <w:gridSpan w:val="1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color w:val="auto"/>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520" w:firstLineChars="1200"/>
              <w:jc w:val="both"/>
              <w:textAlignment w:val="auto"/>
              <w:rPr>
                <w:rFonts w:hint="eastAsia"/>
                <w:color w:val="auto"/>
                <w:highlight w:val="none"/>
              </w:rPr>
            </w:pPr>
            <w:r>
              <w:rPr>
                <w:rFonts w:hint="eastAsia"/>
                <w:color w:val="auto"/>
                <w:highlight w:val="none"/>
                <w:lang w:val="en-US" w:eastAsia="zh-CN"/>
              </w:rPr>
              <w:t xml:space="preserve">教研室主任签字：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15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420" w:leftChars="200" w:right="0" w:firstLine="4830" w:firstLineChars="2300"/>
              <w:jc w:val="center"/>
              <w:textAlignment w:val="auto"/>
              <w:rPr>
                <w:rFonts w:hint="eastAsia"/>
                <w:color w:val="auto"/>
                <w:highlight w:val="none"/>
              </w:rPr>
            </w:pPr>
          </w:p>
        </w:tc>
        <w:tc>
          <w:tcPr>
            <w:tcW w:w="7456" w:type="dxa"/>
            <w:gridSpan w:val="1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520" w:firstLineChars="1200"/>
              <w:jc w:val="both"/>
              <w:textAlignment w:val="auto"/>
              <w:rPr>
                <w:rFonts w:hint="eastAsia"/>
                <w:color w:val="auto"/>
                <w:highlight w:val="none"/>
              </w:rPr>
            </w:pPr>
            <w:r>
              <w:rPr>
                <w:rFonts w:hint="eastAsia"/>
                <w:color w:val="auto"/>
                <w:highlight w:val="none"/>
                <w:lang w:val="en-US" w:eastAsia="zh-CN"/>
              </w:rPr>
              <w:t>分管院（部）领导签字</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atLeast"/>
          <w:jc w:val="center"/>
        </w:trPr>
        <w:tc>
          <w:tcPr>
            <w:tcW w:w="151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420" w:leftChars="200" w:right="0" w:firstLine="4830" w:firstLineChars="2300"/>
              <w:jc w:val="center"/>
              <w:textAlignment w:val="auto"/>
              <w:rPr>
                <w:rFonts w:hint="eastAsia"/>
                <w:color w:val="auto"/>
                <w:highlight w:val="none"/>
              </w:rPr>
            </w:pPr>
          </w:p>
        </w:tc>
        <w:tc>
          <w:tcPr>
            <w:tcW w:w="7456" w:type="dxa"/>
            <w:gridSpan w:val="1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both"/>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520" w:firstLineChars="1200"/>
              <w:jc w:val="both"/>
              <w:textAlignment w:val="auto"/>
              <w:rPr>
                <w:rFonts w:hint="eastAsia"/>
                <w:color w:val="auto"/>
                <w:highlight w:val="none"/>
              </w:rPr>
            </w:pPr>
            <w:r>
              <w:rPr>
                <w:rFonts w:hint="eastAsia"/>
                <w:color w:val="auto"/>
                <w:highlight w:val="none"/>
              </w:rPr>
              <w:t>党总支（支部）负责人</w:t>
            </w:r>
            <w:r>
              <w:rPr>
                <w:rFonts w:hint="eastAsia"/>
                <w:color w:val="auto"/>
                <w:highlight w:val="none"/>
                <w:lang w:val="en-US" w:eastAsia="zh-CN"/>
              </w:rPr>
              <w:t>签字</w:t>
            </w:r>
            <w:r>
              <w:rPr>
                <w:rFonts w:hint="eastAsia"/>
                <w:color w:val="auto"/>
                <w:highlight w:val="none"/>
              </w:rPr>
              <w:t>：</w:t>
            </w:r>
            <w:r>
              <w:rPr>
                <w:rFonts w:hint="eastAsia"/>
                <w:color w:val="auto"/>
                <w:highlight w:val="none"/>
                <w:lang w:val="en-US" w:eastAsia="zh-CN"/>
              </w:rPr>
              <w:t xml:space="preserve">          </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 xml:space="preserve">月 </w:t>
            </w:r>
            <w:r>
              <w:rPr>
                <w:rFonts w:hint="eastAsia"/>
                <w:color w:val="auto"/>
                <w:highlight w:val="none"/>
                <w:lang w:val="en-US" w:eastAsia="zh-CN"/>
              </w:rPr>
              <w:t xml:space="preserve"> </w:t>
            </w:r>
            <w:r>
              <w:rPr>
                <w:rFonts w:hint="eastAsia"/>
                <w:color w:val="auto"/>
                <w:highlight w:val="none"/>
              </w:rPr>
              <w:t xml:space="preserve"> 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420" w:leftChars="200" w:right="0" w:firstLine="4830" w:firstLineChars="2300"/>
              <w:jc w:val="both"/>
              <w:textAlignment w:val="auto"/>
              <w:rPr>
                <w:rFonts w:hint="eastAsia"/>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5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center"/>
              <w:textAlignment w:val="auto"/>
              <w:rPr>
                <w:rFonts w:hint="default"/>
                <w:color w:val="auto"/>
                <w:highlight w:val="none"/>
                <w:lang w:val="en-US"/>
              </w:rPr>
            </w:pPr>
            <w:r>
              <w:rPr>
                <w:rFonts w:hint="eastAsia"/>
                <w:color w:val="auto"/>
                <w:highlight w:val="none"/>
                <w:lang w:val="en-US" w:eastAsia="zh-CN"/>
              </w:rPr>
              <w:t>教</w:t>
            </w:r>
            <w:r>
              <w:rPr>
                <w:rFonts w:hint="eastAsia"/>
                <w:color w:val="auto"/>
                <w:highlight w:val="none"/>
              </w:rPr>
              <w:t>材委员会</w:t>
            </w:r>
            <w:r>
              <w:rPr>
                <w:rFonts w:hint="eastAsia"/>
                <w:color w:val="auto"/>
                <w:highlight w:val="none"/>
                <w:lang w:val="en-US" w:eastAsia="zh-CN"/>
              </w:rPr>
              <w:t>审核意见</w:t>
            </w:r>
          </w:p>
        </w:tc>
        <w:tc>
          <w:tcPr>
            <w:tcW w:w="7456" w:type="dxa"/>
            <w:gridSpan w:val="11"/>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right="0"/>
              <w:jc w:val="left"/>
              <w:textAlignment w:val="auto"/>
              <w:rPr>
                <w:rFonts w:hint="eastAsia"/>
                <w:color w:val="auto"/>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2940" w:firstLineChars="1400"/>
              <w:textAlignment w:val="auto"/>
              <w:rPr>
                <w:rFonts w:hint="eastAsia"/>
                <w:color w:val="auto"/>
                <w:highlight w:val="none"/>
              </w:rPr>
            </w:pPr>
            <w:r>
              <w:rPr>
                <w:rFonts w:hint="eastAsia"/>
                <w:color w:val="auto"/>
                <w:highlight w:val="none"/>
              </w:rPr>
              <w:t>负责人签名（盖章）：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420" w:leftChars="200" w:right="0" w:firstLine="4830" w:firstLineChars="2300"/>
              <w:jc w:val="both"/>
              <w:textAlignment w:val="auto"/>
              <w:rPr>
                <w:rFonts w:hint="eastAsia"/>
                <w:color w:val="auto"/>
                <w:highlight w:val="none"/>
              </w:rPr>
            </w:pPr>
            <w:r>
              <w:rPr>
                <w:rFonts w:hint="eastAsia"/>
                <w:color w:val="auto"/>
                <w:highlight w:val="none"/>
              </w:rPr>
              <w:tab/>
            </w:r>
            <w:r>
              <w:rPr>
                <w:rFonts w:hint="eastAsia"/>
                <w:color w:val="auto"/>
                <w:highlight w:val="none"/>
              </w:rPr>
              <w:t xml:space="preserve">年 </w:t>
            </w:r>
            <w:r>
              <w:rPr>
                <w:rFonts w:hint="eastAsia"/>
                <w:color w:val="auto"/>
                <w:highlight w:val="none"/>
              </w:rPr>
              <w:tab/>
            </w:r>
            <w:r>
              <w:rPr>
                <w:rFonts w:hint="eastAsia"/>
                <w:color w:val="auto"/>
                <w:highlight w:val="none"/>
              </w:rPr>
              <w:t xml:space="preserve"> 月</w:t>
            </w:r>
            <w:r>
              <w:rPr>
                <w:rFonts w:hint="eastAsia"/>
                <w:color w:val="auto"/>
                <w:highlight w:val="none"/>
              </w:rPr>
              <w:tab/>
            </w:r>
            <w:r>
              <w:rPr>
                <w:rFonts w:hint="eastAsia"/>
                <w:color w:val="auto"/>
                <w:highlight w:val="none"/>
              </w:rPr>
              <w:t xml:space="preserve">   日</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420" w:leftChars="200" w:right="0" w:firstLine="4830" w:firstLineChars="2300"/>
              <w:jc w:val="both"/>
              <w:textAlignment w:val="auto"/>
              <w:rPr>
                <w:rFonts w:hint="eastAsia"/>
                <w:color w:val="auto"/>
                <w:highlight w:val="none"/>
              </w:rPr>
            </w:pPr>
          </w:p>
        </w:tc>
      </w:tr>
    </w:tbl>
    <w:p>
      <w:pPr>
        <w:ind w:firstLine="210" w:firstLineChars="100"/>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教学资料编写完成后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经教材委员会审核验收通过后才能申报工作量。</w:t>
      </w:r>
    </w:p>
    <w:p>
      <w:pPr>
        <w:ind w:firstLine="630" w:firstLineChars="300"/>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此表双面</w:t>
      </w:r>
      <w:r>
        <w:rPr>
          <w:rFonts w:hint="eastAsia"/>
          <w:color w:val="auto"/>
          <w:highlight w:val="none"/>
        </w:rPr>
        <w:t>打</w:t>
      </w:r>
      <w:r>
        <w:rPr>
          <w:rFonts w:hint="eastAsia"/>
          <w:color w:val="auto"/>
          <w:highlight w:val="none"/>
          <w:lang w:val="en-US" w:eastAsia="zh-CN"/>
        </w:rPr>
        <w:t>印。</w:t>
      </w:r>
    </w:p>
    <w:sectPr>
      <w:footerReference r:id="rId3" w:type="default"/>
      <w:pgSz w:w="11906" w:h="16838"/>
      <w:pgMar w:top="1701" w:right="1587" w:bottom="1701"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30AB80-3612-4376-AB4D-366F0B45FF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189971E-9942-426F-98F1-63F477820F1E}"/>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embedRegular r:id="rId3" w:fontKey="{30D7DE7B-1032-463E-9ABF-9F2F6A3FC57E}"/>
  </w:font>
  <w:font w:name="仿宋">
    <w:panose1 w:val="02010609060101010101"/>
    <w:charset w:val="86"/>
    <w:family w:val="modern"/>
    <w:pitch w:val="default"/>
    <w:sig w:usb0="800002BF" w:usb1="38CF7CFA" w:usb2="00000016" w:usb3="00000000" w:csb0="00040001" w:csb1="00000000"/>
    <w:embedRegular r:id="rId4" w:fontKey="{18FC5F85-595A-4930-9072-EC69D68A1DEC}"/>
  </w:font>
  <w:font w:name="楷体">
    <w:panose1 w:val="02010609060101010101"/>
    <w:charset w:val="86"/>
    <w:family w:val="auto"/>
    <w:pitch w:val="default"/>
    <w:sig w:usb0="800002BF" w:usb1="38CF7CFA" w:usb2="00000016" w:usb3="00000000" w:csb0="00040001" w:csb1="00000000"/>
    <w:embedRegular r:id="rId5" w:fontKey="{1A77BBFD-225E-4D6D-A599-2008805340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1Zjc5ZDhiYjgyZDdjZjU3MmM4MTRhYzI0YmNkZmIifQ=="/>
  </w:docVars>
  <w:rsids>
    <w:rsidRoot w:val="00000000"/>
    <w:rsid w:val="0011760F"/>
    <w:rsid w:val="00C34DAD"/>
    <w:rsid w:val="01FF1E15"/>
    <w:rsid w:val="03327FC8"/>
    <w:rsid w:val="053A13B6"/>
    <w:rsid w:val="07CD6512"/>
    <w:rsid w:val="07FF1354"/>
    <w:rsid w:val="08CA63BA"/>
    <w:rsid w:val="091343F8"/>
    <w:rsid w:val="09524F20"/>
    <w:rsid w:val="0A0106F5"/>
    <w:rsid w:val="0AB85257"/>
    <w:rsid w:val="0D605732"/>
    <w:rsid w:val="0EFE5203"/>
    <w:rsid w:val="0FC65D20"/>
    <w:rsid w:val="1404150D"/>
    <w:rsid w:val="153656F6"/>
    <w:rsid w:val="15B66837"/>
    <w:rsid w:val="169F551D"/>
    <w:rsid w:val="181156C7"/>
    <w:rsid w:val="1A78055F"/>
    <w:rsid w:val="1D6B43AB"/>
    <w:rsid w:val="1D905BC0"/>
    <w:rsid w:val="1E5135A1"/>
    <w:rsid w:val="1F8D685B"/>
    <w:rsid w:val="20DD736E"/>
    <w:rsid w:val="229D5007"/>
    <w:rsid w:val="230E07B8"/>
    <w:rsid w:val="27165388"/>
    <w:rsid w:val="27B03DF4"/>
    <w:rsid w:val="27B64475"/>
    <w:rsid w:val="27F37477"/>
    <w:rsid w:val="2A481CFC"/>
    <w:rsid w:val="2ABC6246"/>
    <w:rsid w:val="2B195446"/>
    <w:rsid w:val="2B5B0EE1"/>
    <w:rsid w:val="2CD5539D"/>
    <w:rsid w:val="2D8977E8"/>
    <w:rsid w:val="2F9C6646"/>
    <w:rsid w:val="2FF40230"/>
    <w:rsid w:val="35F03248"/>
    <w:rsid w:val="36996C83"/>
    <w:rsid w:val="36BB5604"/>
    <w:rsid w:val="3754718F"/>
    <w:rsid w:val="37983B97"/>
    <w:rsid w:val="38961BA0"/>
    <w:rsid w:val="397C551E"/>
    <w:rsid w:val="3B3360B0"/>
    <w:rsid w:val="3E554590"/>
    <w:rsid w:val="40D774DE"/>
    <w:rsid w:val="40E1035D"/>
    <w:rsid w:val="41E07621"/>
    <w:rsid w:val="425C5EED"/>
    <w:rsid w:val="42F878F6"/>
    <w:rsid w:val="431852B9"/>
    <w:rsid w:val="448636F5"/>
    <w:rsid w:val="459F72F2"/>
    <w:rsid w:val="46582E6F"/>
    <w:rsid w:val="49E35145"/>
    <w:rsid w:val="4D1B4BF6"/>
    <w:rsid w:val="4D2E5C8B"/>
    <w:rsid w:val="4DE65204"/>
    <w:rsid w:val="4EA773CC"/>
    <w:rsid w:val="4FB95BFA"/>
    <w:rsid w:val="50610B72"/>
    <w:rsid w:val="50EE68AA"/>
    <w:rsid w:val="51625AE5"/>
    <w:rsid w:val="53065A01"/>
    <w:rsid w:val="598D0C2A"/>
    <w:rsid w:val="5BBB1A7E"/>
    <w:rsid w:val="5D660B73"/>
    <w:rsid w:val="5E736640"/>
    <w:rsid w:val="5FED41D0"/>
    <w:rsid w:val="60600E46"/>
    <w:rsid w:val="650049A6"/>
    <w:rsid w:val="6BFF7765"/>
    <w:rsid w:val="6C8934D3"/>
    <w:rsid w:val="6D7D4DE5"/>
    <w:rsid w:val="73B057E9"/>
    <w:rsid w:val="7400407A"/>
    <w:rsid w:val="74123DAE"/>
    <w:rsid w:val="76197675"/>
    <w:rsid w:val="7BE00FB1"/>
    <w:rsid w:val="7CC70EE2"/>
    <w:rsid w:val="7D480840"/>
    <w:rsid w:val="7E747B3F"/>
    <w:rsid w:val="7ED46FEA"/>
    <w:rsid w:val="7F62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3983</Words>
  <Characters>4036</Characters>
  <Lines>0</Lines>
  <Paragraphs>0</Paragraphs>
  <TotalTime>1</TotalTime>
  <ScaleCrop>false</ScaleCrop>
  <LinksUpToDate>false</LinksUpToDate>
  <CharactersWithSpaces>4144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你条蕉</cp:lastModifiedBy>
  <cp:lastPrinted>2022-05-16T06:00:00Z</cp:lastPrinted>
  <dcterms:modified xsi:type="dcterms:W3CDTF">2022-05-16T07:21:09Z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3949EE25CBEB4ACD9BC6A7938A6566A0</vt:lpwstr>
  </property>
</Properties>
</file>